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A6E" w:rsidRDefault="009C42D7" w:rsidP="00A06D97">
      <w:pPr>
        <w:widowControl/>
        <w:autoSpaceDE w:val="0"/>
        <w:autoSpaceDN w:val="0"/>
        <w:adjustRightInd w:val="0"/>
        <w:rPr>
          <w:rFonts w:ascii="Arial" w:hAnsi="Arial" w:cs="Arial"/>
          <w:snapToGrid/>
          <w:sz w:val="22"/>
          <w:szCs w:val="22"/>
        </w:rPr>
      </w:pPr>
      <w:r w:rsidRPr="00A06D97">
        <w:rPr>
          <w:rFonts w:ascii="Arial" w:hAnsi="Arial" w:cs="Arial"/>
          <w:b/>
          <w:sz w:val="22"/>
          <w:szCs w:val="22"/>
        </w:rPr>
        <w:t xml:space="preserve">CURRENT APPOINTMENT: </w:t>
      </w:r>
      <w:r w:rsidR="00863339">
        <w:rPr>
          <w:rFonts w:ascii="Arial" w:hAnsi="Arial" w:cs="Arial"/>
          <w:sz w:val="22"/>
          <w:szCs w:val="22"/>
        </w:rPr>
        <w:t xml:space="preserve">Associate Professor, </w:t>
      </w:r>
      <w:r w:rsidR="009912E4" w:rsidRPr="009912E4">
        <w:rPr>
          <w:rFonts w:ascii="Arial" w:hAnsi="Arial" w:cs="Arial"/>
          <w:snapToGrid/>
          <w:sz w:val="22"/>
          <w:szCs w:val="22"/>
        </w:rPr>
        <w:t>Dept. of Environm</w:t>
      </w:r>
      <w:bookmarkStart w:id="0" w:name="_GoBack"/>
      <w:bookmarkEnd w:id="0"/>
      <w:r w:rsidR="009912E4" w:rsidRPr="009912E4">
        <w:rPr>
          <w:rFonts w:ascii="Arial" w:hAnsi="Arial" w:cs="Arial"/>
          <w:snapToGrid/>
          <w:sz w:val="22"/>
          <w:szCs w:val="22"/>
        </w:rPr>
        <w:t>ental Management, S</w:t>
      </w:r>
      <w:r w:rsidR="009912E4">
        <w:rPr>
          <w:rFonts w:ascii="Arial" w:hAnsi="Arial" w:cs="Arial"/>
          <w:snapToGrid/>
          <w:sz w:val="22"/>
          <w:szCs w:val="22"/>
        </w:rPr>
        <w:t>chool of Forestry Environmental and Geographical Sciences</w:t>
      </w:r>
      <w:r w:rsidR="00157CCB">
        <w:rPr>
          <w:rFonts w:ascii="Arial" w:hAnsi="Arial" w:cs="Arial"/>
          <w:snapToGrid/>
          <w:sz w:val="22"/>
          <w:szCs w:val="22"/>
        </w:rPr>
        <w:t xml:space="preserve"> (SFEGS)</w:t>
      </w:r>
      <w:r w:rsidR="009912E4" w:rsidRPr="009912E4">
        <w:rPr>
          <w:rFonts w:ascii="Arial" w:hAnsi="Arial" w:cs="Arial"/>
          <w:snapToGrid/>
          <w:sz w:val="22"/>
          <w:szCs w:val="22"/>
        </w:rPr>
        <w:t>, Makerere University</w:t>
      </w:r>
      <w:r w:rsidR="009912E4">
        <w:rPr>
          <w:rFonts w:ascii="Arial" w:hAnsi="Arial" w:cs="Arial"/>
          <w:snapToGrid/>
          <w:sz w:val="22"/>
          <w:szCs w:val="22"/>
        </w:rPr>
        <w:t xml:space="preserve">; </w:t>
      </w:r>
      <w:r w:rsidR="009912E4" w:rsidRPr="009912E4">
        <w:rPr>
          <w:rFonts w:ascii="Arial" w:hAnsi="Arial" w:cs="Arial"/>
          <w:snapToGrid/>
          <w:sz w:val="22"/>
          <w:szCs w:val="22"/>
        </w:rPr>
        <w:t>Director, Makerere University Biological Field Station</w:t>
      </w:r>
    </w:p>
    <w:p w:rsidR="00A06D97" w:rsidRDefault="00A06D97" w:rsidP="00A06D97">
      <w:pPr>
        <w:rPr>
          <w:rFonts w:ascii="Arial" w:hAnsi="Arial" w:cs="Arial"/>
          <w:sz w:val="22"/>
          <w:szCs w:val="22"/>
        </w:rPr>
      </w:pPr>
    </w:p>
    <w:p w:rsidR="008F5823" w:rsidRPr="00A06D97" w:rsidRDefault="008F5823" w:rsidP="00A06D97">
      <w:pPr>
        <w:rPr>
          <w:rFonts w:ascii="Arial" w:hAnsi="Arial" w:cs="Arial"/>
          <w:sz w:val="22"/>
          <w:szCs w:val="22"/>
        </w:rPr>
      </w:pPr>
    </w:p>
    <w:p w:rsidR="009C42D7" w:rsidRPr="00A06D97" w:rsidRDefault="009C42D7" w:rsidP="00A06D97">
      <w:pPr>
        <w:autoSpaceDE w:val="0"/>
        <w:autoSpaceDN w:val="0"/>
        <w:adjustRightInd w:val="0"/>
        <w:rPr>
          <w:rFonts w:ascii="Arial" w:hAnsi="Arial" w:cs="Arial"/>
          <w:b/>
          <w:sz w:val="22"/>
          <w:szCs w:val="22"/>
        </w:rPr>
      </w:pPr>
      <w:r w:rsidRPr="00A06D97">
        <w:rPr>
          <w:rFonts w:ascii="Arial" w:hAnsi="Arial" w:cs="Arial"/>
          <w:b/>
          <w:sz w:val="22"/>
          <w:szCs w:val="22"/>
        </w:rPr>
        <w:t>EMPLOYMENT RECORD/EXPERIENCE</w:t>
      </w:r>
    </w:p>
    <w:p w:rsidR="009912E4" w:rsidRDefault="009912E4" w:rsidP="00F96DC5">
      <w:pPr>
        <w:widowControl/>
        <w:autoSpaceDE w:val="0"/>
        <w:autoSpaceDN w:val="0"/>
        <w:adjustRightInd w:val="0"/>
        <w:ind w:left="1440" w:hanging="1440"/>
        <w:rPr>
          <w:rFonts w:ascii="Arial" w:hAnsi="Arial" w:cs="Arial"/>
          <w:snapToGrid/>
          <w:sz w:val="22"/>
          <w:szCs w:val="22"/>
        </w:rPr>
      </w:pPr>
    </w:p>
    <w:tbl>
      <w:tblPr>
        <w:tblW w:w="0" w:type="auto"/>
        <w:tblLook w:val="04A0" w:firstRow="1" w:lastRow="0" w:firstColumn="1" w:lastColumn="0" w:noHBand="0" w:noVBand="1"/>
      </w:tblPr>
      <w:tblGrid>
        <w:gridCol w:w="1688"/>
        <w:gridCol w:w="7338"/>
      </w:tblGrid>
      <w:tr w:rsidR="009912E4" w:rsidRPr="009912E4" w:rsidTr="00CE6CE5">
        <w:tc>
          <w:tcPr>
            <w:tcW w:w="1809" w:type="dxa"/>
          </w:tcPr>
          <w:p w:rsidR="009912E4" w:rsidRPr="009912E4" w:rsidRDefault="009912E4" w:rsidP="00CE6CE5">
            <w:pPr>
              <w:rPr>
                <w:rFonts w:ascii="Arial" w:hAnsi="Arial" w:cs="Arial"/>
                <w:sz w:val="22"/>
                <w:szCs w:val="22"/>
              </w:rPr>
            </w:pPr>
            <w:r w:rsidRPr="009912E4">
              <w:rPr>
                <w:rFonts w:ascii="Arial" w:hAnsi="Arial" w:cs="Arial"/>
                <w:sz w:val="22"/>
                <w:szCs w:val="22"/>
              </w:rPr>
              <w:t xml:space="preserve">2015 –  </w:t>
            </w:r>
          </w:p>
        </w:tc>
        <w:tc>
          <w:tcPr>
            <w:tcW w:w="8045" w:type="dxa"/>
          </w:tcPr>
          <w:p w:rsidR="009912E4" w:rsidRPr="009912E4" w:rsidRDefault="009912E4" w:rsidP="00CE6CE5">
            <w:pPr>
              <w:rPr>
                <w:rFonts w:ascii="Arial" w:hAnsi="Arial" w:cs="Arial"/>
                <w:sz w:val="22"/>
                <w:szCs w:val="22"/>
              </w:rPr>
            </w:pPr>
            <w:r w:rsidRPr="009912E4">
              <w:rPr>
                <w:rFonts w:ascii="Arial" w:hAnsi="Arial" w:cs="Arial"/>
                <w:sz w:val="22"/>
                <w:szCs w:val="22"/>
              </w:rPr>
              <w:t>Director, Makerere University Biological Field Station</w:t>
            </w:r>
          </w:p>
        </w:tc>
      </w:tr>
      <w:tr w:rsidR="009912E4" w:rsidRPr="009912E4" w:rsidTr="00CE6CE5">
        <w:tc>
          <w:tcPr>
            <w:tcW w:w="1809" w:type="dxa"/>
          </w:tcPr>
          <w:p w:rsidR="009912E4" w:rsidRPr="009912E4" w:rsidRDefault="009912E4" w:rsidP="00CE6CE5">
            <w:pPr>
              <w:rPr>
                <w:rFonts w:ascii="Arial" w:hAnsi="Arial" w:cs="Arial"/>
                <w:sz w:val="22"/>
                <w:szCs w:val="22"/>
              </w:rPr>
            </w:pPr>
            <w:r w:rsidRPr="009912E4">
              <w:rPr>
                <w:rFonts w:ascii="Arial" w:hAnsi="Arial" w:cs="Arial"/>
                <w:sz w:val="22"/>
                <w:szCs w:val="22"/>
              </w:rPr>
              <w:t xml:space="preserve">2015 –  </w:t>
            </w:r>
          </w:p>
        </w:tc>
        <w:tc>
          <w:tcPr>
            <w:tcW w:w="8045" w:type="dxa"/>
          </w:tcPr>
          <w:p w:rsidR="009912E4" w:rsidRPr="009912E4" w:rsidRDefault="009912E4" w:rsidP="00CE6CE5">
            <w:pPr>
              <w:rPr>
                <w:rFonts w:ascii="Arial" w:hAnsi="Arial" w:cs="Arial"/>
                <w:sz w:val="22"/>
                <w:szCs w:val="22"/>
              </w:rPr>
            </w:pPr>
            <w:r w:rsidRPr="009912E4">
              <w:rPr>
                <w:rFonts w:ascii="Arial" w:hAnsi="Arial" w:cs="Arial"/>
                <w:sz w:val="22"/>
                <w:szCs w:val="22"/>
              </w:rPr>
              <w:t xml:space="preserve">Associate Professor, Dept. of Environmental Management, SFEGS, Makerere University. </w:t>
            </w:r>
          </w:p>
        </w:tc>
      </w:tr>
      <w:tr w:rsidR="009912E4" w:rsidRPr="009912E4" w:rsidTr="00CE6CE5">
        <w:tc>
          <w:tcPr>
            <w:tcW w:w="1809" w:type="dxa"/>
          </w:tcPr>
          <w:p w:rsidR="009912E4" w:rsidRPr="009912E4" w:rsidRDefault="009912E4" w:rsidP="00CE6CE5">
            <w:pPr>
              <w:rPr>
                <w:rFonts w:ascii="Arial" w:hAnsi="Arial" w:cs="Arial"/>
                <w:sz w:val="22"/>
                <w:szCs w:val="22"/>
              </w:rPr>
            </w:pPr>
            <w:r w:rsidRPr="009912E4">
              <w:rPr>
                <w:rFonts w:ascii="Arial" w:hAnsi="Arial" w:cs="Arial"/>
                <w:sz w:val="22"/>
                <w:szCs w:val="22"/>
              </w:rPr>
              <w:t xml:space="preserve">2012 – 2014 </w:t>
            </w:r>
          </w:p>
        </w:tc>
        <w:tc>
          <w:tcPr>
            <w:tcW w:w="8045" w:type="dxa"/>
          </w:tcPr>
          <w:p w:rsidR="009912E4" w:rsidRPr="009912E4" w:rsidRDefault="009912E4" w:rsidP="00CE6CE5">
            <w:pPr>
              <w:rPr>
                <w:rFonts w:ascii="Arial" w:hAnsi="Arial" w:cs="Arial"/>
                <w:sz w:val="22"/>
                <w:szCs w:val="22"/>
              </w:rPr>
            </w:pPr>
            <w:r w:rsidRPr="009912E4">
              <w:rPr>
                <w:rFonts w:ascii="Arial" w:hAnsi="Arial" w:cs="Arial"/>
                <w:sz w:val="22"/>
                <w:szCs w:val="22"/>
              </w:rPr>
              <w:t>Lecturer, Dept. of Environmental Management, SFEGS, Makerere University.</w:t>
            </w:r>
          </w:p>
        </w:tc>
      </w:tr>
      <w:tr w:rsidR="009912E4" w:rsidRPr="009912E4" w:rsidTr="00CE6CE5">
        <w:tc>
          <w:tcPr>
            <w:tcW w:w="1809" w:type="dxa"/>
          </w:tcPr>
          <w:p w:rsidR="009912E4" w:rsidRPr="009912E4" w:rsidRDefault="009912E4" w:rsidP="00CE6CE5">
            <w:pPr>
              <w:rPr>
                <w:rFonts w:ascii="Arial" w:hAnsi="Arial" w:cs="Arial"/>
                <w:sz w:val="22"/>
                <w:szCs w:val="22"/>
              </w:rPr>
            </w:pPr>
            <w:r w:rsidRPr="009912E4">
              <w:rPr>
                <w:rFonts w:ascii="Arial" w:hAnsi="Arial" w:cs="Arial"/>
                <w:sz w:val="22"/>
                <w:szCs w:val="22"/>
              </w:rPr>
              <w:t xml:space="preserve">2007 – 2012 </w:t>
            </w:r>
          </w:p>
        </w:tc>
        <w:tc>
          <w:tcPr>
            <w:tcW w:w="8045" w:type="dxa"/>
          </w:tcPr>
          <w:p w:rsidR="009912E4" w:rsidRPr="009912E4" w:rsidRDefault="009912E4" w:rsidP="00CE6CE5">
            <w:pPr>
              <w:rPr>
                <w:rFonts w:ascii="Arial" w:hAnsi="Arial" w:cs="Arial"/>
                <w:sz w:val="22"/>
                <w:szCs w:val="22"/>
              </w:rPr>
            </w:pPr>
            <w:r w:rsidRPr="009912E4">
              <w:rPr>
                <w:rFonts w:ascii="Arial" w:hAnsi="Arial" w:cs="Arial"/>
                <w:sz w:val="22"/>
                <w:szCs w:val="22"/>
              </w:rPr>
              <w:t>Assistant Lecturer, Dept. of Environmental Management, SFEGS, Makerere University.</w:t>
            </w:r>
          </w:p>
        </w:tc>
      </w:tr>
      <w:tr w:rsidR="009912E4" w:rsidRPr="009912E4" w:rsidTr="00CE6CE5">
        <w:tc>
          <w:tcPr>
            <w:tcW w:w="1809" w:type="dxa"/>
          </w:tcPr>
          <w:p w:rsidR="009912E4" w:rsidRPr="009912E4" w:rsidRDefault="009912E4" w:rsidP="00CE6CE5">
            <w:pPr>
              <w:rPr>
                <w:rFonts w:ascii="Arial" w:hAnsi="Arial" w:cs="Arial"/>
                <w:sz w:val="22"/>
                <w:szCs w:val="22"/>
              </w:rPr>
            </w:pPr>
            <w:r w:rsidRPr="009912E4">
              <w:rPr>
                <w:rFonts w:ascii="Arial" w:hAnsi="Arial" w:cs="Arial"/>
                <w:sz w:val="22"/>
                <w:szCs w:val="22"/>
              </w:rPr>
              <w:t xml:space="preserve">2004 – 2007 </w:t>
            </w:r>
          </w:p>
        </w:tc>
        <w:tc>
          <w:tcPr>
            <w:tcW w:w="8045" w:type="dxa"/>
          </w:tcPr>
          <w:p w:rsidR="009912E4" w:rsidRPr="009912E4" w:rsidRDefault="009912E4" w:rsidP="00CE6CE5">
            <w:pPr>
              <w:rPr>
                <w:rFonts w:ascii="Arial" w:hAnsi="Arial" w:cs="Arial"/>
                <w:sz w:val="22"/>
                <w:szCs w:val="22"/>
              </w:rPr>
            </w:pPr>
            <w:r w:rsidRPr="009912E4">
              <w:rPr>
                <w:rFonts w:ascii="Arial" w:hAnsi="Arial" w:cs="Arial"/>
                <w:sz w:val="22"/>
                <w:szCs w:val="22"/>
              </w:rPr>
              <w:t>Teaching Assistant, Dept. of Forest Mgt., Faculty of Forestry and Nature Conservation, Makerere University.</w:t>
            </w:r>
          </w:p>
        </w:tc>
      </w:tr>
    </w:tbl>
    <w:p w:rsidR="009912E4" w:rsidRDefault="009912E4" w:rsidP="00F96DC5">
      <w:pPr>
        <w:widowControl/>
        <w:autoSpaceDE w:val="0"/>
        <w:autoSpaceDN w:val="0"/>
        <w:adjustRightInd w:val="0"/>
        <w:ind w:left="1440" w:hanging="1440"/>
        <w:rPr>
          <w:rFonts w:ascii="Arial" w:hAnsi="Arial" w:cs="Arial"/>
          <w:snapToGrid/>
          <w:sz w:val="22"/>
          <w:szCs w:val="22"/>
        </w:rPr>
      </w:pPr>
    </w:p>
    <w:p w:rsidR="00AB1DAD" w:rsidRPr="00A06D97" w:rsidRDefault="00AB1DAD" w:rsidP="00A06D97">
      <w:pPr>
        <w:tabs>
          <w:tab w:val="left" w:pos="-1440"/>
          <w:tab w:val="left" w:pos="-720"/>
          <w:tab w:val="left" w:pos="0"/>
          <w:tab w:val="left" w:pos="1418"/>
        </w:tabs>
        <w:suppressAutoHyphens/>
        <w:ind w:left="1418" w:hanging="1418"/>
        <w:rPr>
          <w:rFonts w:ascii="Arial" w:hAnsi="Arial" w:cs="Arial"/>
          <w:b/>
          <w:spacing w:val="-2"/>
          <w:sz w:val="22"/>
          <w:szCs w:val="22"/>
        </w:rPr>
      </w:pPr>
      <w:r w:rsidRPr="00A06D97">
        <w:rPr>
          <w:rFonts w:ascii="Arial" w:hAnsi="Arial" w:cs="Arial"/>
          <w:b/>
          <w:spacing w:val="-2"/>
          <w:sz w:val="22"/>
          <w:szCs w:val="22"/>
        </w:rPr>
        <w:t>EDUCATION</w:t>
      </w:r>
    </w:p>
    <w:tbl>
      <w:tblPr>
        <w:tblW w:w="0" w:type="auto"/>
        <w:tblLook w:val="04A0" w:firstRow="1" w:lastRow="0" w:firstColumn="1" w:lastColumn="0" w:noHBand="0" w:noVBand="1"/>
      </w:tblPr>
      <w:tblGrid>
        <w:gridCol w:w="1689"/>
        <w:gridCol w:w="7337"/>
      </w:tblGrid>
      <w:tr w:rsidR="009912E4" w:rsidRPr="00DE3B39" w:rsidTr="00CE6CE5">
        <w:tc>
          <w:tcPr>
            <w:tcW w:w="1809" w:type="dxa"/>
          </w:tcPr>
          <w:p w:rsidR="009912E4" w:rsidRPr="009912E4" w:rsidRDefault="009912E4" w:rsidP="00CE6CE5">
            <w:pPr>
              <w:rPr>
                <w:rFonts w:ascii="Arial" w:hAnsi="Arial" w:cs="Arial"/>
                <w:sz w:val="22"/>
                <w:szCs w:val="22"/>
              </w:rPr>
            </w:pPr>
            <w:r w:rsidRPr="009912E4">
              <w:rPr>
                <w:rFonts w:ascii="Arial" w:hAnsi="Arial" w:cs="Arial"/>
                <w:sz w:val="22"/>
                <w:szCs w:val="22"/>
              </w:rPr>
              <w:t>2012</w:t>
            </w:r>
          </w:p>
        </w:tc>
        <w:tc>
          <w:tcPr>
            <w:tcW w:w="8045" w:type="dxa"/>
          </w:tcPr>
          <w:p w:rsidR="009912E4" w:rsidRPr="009912E4" w:rsidRDefault="009912E4" w:rsidP="00CE6CE5">
            <w:pPr>
              <w:rPr>
                <w:rFonts w:ascii="Arial" w:hAnsi="Arial" w:cs="Arial"/>
                <w:sz w:val="22"/>
                <w:szCs w:val="22"/>
              </w:rPr>
            </w:pPr>
            <w:r w:rsidRPr="009912E4">
              <w:rPr>
                <w:rFonts w:ascii="Arial" w:hAnsi="Arial" w:cs="Arial"/>
                <w:sz w:val="22"/>
                <w:szCs w:val="22"/>
              </w:rPr>
              <w:t>Ph.D. Environment and Development Studies, Norwegian University of Life Sciences (NMBU), Norway</w:t>
            </w:r>
          </w:p>
        </w:tc>
      </w:tr>
      <w:tr w:rsidR="009912E4" w:rsidRPr="00DE3B39" w:rsidTr="00CE6CE5">
        <w:tc>
          <w:tcPr>
            <w:tcW w:w="1809" w:type="dxa"/>
          </w:tcPr>
          <w:p w:rsidR="009912E4" w:rsidRPr="009912E4" w:rsidRDefault="009912E4" w:rsidP="00CE6CE5">
            <w:pPr>
              <w:rPr>
                <w:rFonts w:ascii="Arial" w:hAnsi="Arial" w:cs="Arial"/>
                <w:sz w:val="22"/>
                <w:szCs w:val="22"/>
              </w:rPr>
            </w:pPr>
            <w:r w:rsidRPr="009912E4">
              <w:rPr>
                <w:rFonts w:ascii="Arial" w:hAnsi="Arial" w:cs="Arial"/>
                <w:sz w:val="22"/>
                <w:szCs w:val="22"/>
              </w:rPr>
              <w:t xml:space="preserve">2006 </w:t>
            </w:r>
          </w:p>
        </w:tc>
        <w:tc>
          <w:tcPr>
            <w:tcW w:w="8045" w:type="dxa"/>
          </w:tcPr>
          <w:p w:rsidR="009912E4" w:rsidRPr="009912E4" w:rsidRDefault="009912E4" w:rsidP="00CE6CE5">
            <w:pPr>
              <w:rPr>
                <w:rFonts w:ascii="Arial" w:hAnsi="Arial" w:cs="Arial"/>
                <w:sz w:val="22"/>
                <w:szCs w:val="22"/>
              </w:rPr>
            </w:pPr>
            <w:r w:rsidRPr="009912E4">
              <w:rPr>
                <w:rFonts w:ascii="Arial" w:hAnsi="Arial" w:cs="Arial"/>
                <w:sz w:val="22"/>
                <w:szCs w:val="22"/>
              </w:rPr>
              <w:t>MSc. Management of Natural Resources and Sustainable Agriculture (MNRSA), Norwegian University of Life Sciences (NMBU), Norway</w:t>
            </w:r>
          </w:p>
        </w:tc>
      </w:tr>
      <w:tr w:rsidR="009912E4" w:rsidRPr="00DE3B39" w:rsidTr="00CE6CE5">
        <w:tc>
          <w:tcPr>
            <w:tcW w:w="1809" w:type="dxa"/>
          </w:tcPr>
          <w:p w:rsidR="009912E4" w:rsidRPr="009912E4" w:rsidRDefault="009912E4" w:rsidP="00CE6CE5">
            <w:pPr>
              <w:rPr>
                <w:rFonts w:ascii="Arial" w:hAnsi="Arial" w:cs="Arial"/>
                <w:sz w:val="22"/>
                <w:szCs w:val="22"/>
              </w:rPr>
            </w:pPr>
            <w:r w:rsidRPr="009912E4">
              <w:rPr>
                <w:rFonts w:ascii="Arial" w:hAnsi="Arial" w:cs="Arial"/>
                <w:sz w:val="22"/>
                <w:szCs w:val="22"/>
              </w:rPr>
              <w:t xml:space="preserve">2003 </w:t>
            </w:r>
          </w:p>
        </w:tc>
        <w:tc>
          <w:tcPr>
            <w:tcW w:w="8045" w:type="dxa"/>
          </w:tcPr>
          <w:p w:rsidR="009912E4" w:rsidRPr="009912E4" w:rsidRDefault="009912E4" w:rsidP="00CE6CE5">
            <w:pPr>
              <w:rPr>
                <w:rFonts w:ascii="Arial" w:hAnsi="Arial" w:cs="Arial"/>
                <w:sz w:val="22"/>
                <w:szCs w:val="22"/>
              </w:rPr>
            </w:pPr>
            <w:r w:rsidRPr="009912E4">
              <w:rPr>
                <w:rFonts w:ascii="Arial" w:hAnsi="Arial" w:cs="Arial"/>
                <w:sz w:val="22"/>
                <w:szCs w:val="22"/>
              </w:rPr>
              <w:t>B.Sc. Forestry (First class), Makerere University (</w:t>
            </w:r>
            <w:proofErr w:type="spellStart"/>
            <w:r w:rsidRPr="009912E4">
              <w:rPr>
                <w:rFonts w:ascii="Arial" w:hAnsi="Arial" w:cs="Arial"/>
                <w:sz w:val="22"/>
                <w:szCs w:val="22"/>
              </w:rPr>
              <w:t>Mak</w:t>
            </w:r>
            <w:proofErr w:type="spellEnd"/>
            <w:r w:rsidRPr="009912E4">
              <w:rPr>
                <w:rFonts w:ascii="Arial" w:hAnsi="Arial" w:cs="Arial"/>
                <w:sz w:val="22"/>
                <w:szCs w:val="22"/>
              </w:rPr>
              <w:t>), Uganda</w:t>
            </w:r>
          </w:p>
        </w:tc>
      </w:tr>
    </w:tbl>
    <w:p w:rsidR="009912E4" w:rsidRDefault="009912E4" w:rsidP="00A06D97">
      <w:pPr>
        <w:widowControl/>
        <w:autoSpaceDE w:val="0"/>
        <w:autoSpaceDN w:val="0"/>
        <w:adjustRightInd w:val="0"/>
        <w:rPr>
          <w:rFonts w:ascii="Arial" w:hAnsi="Arial" w:cs="Arial"/>
          <w:snapToGrid/>
          <w:sz w:val="22"/>
          <w:szCs w:val="22"/>
        </w:rPr>
      </w:pPr>
    </w:p>
    <w:p w:rsidR="00BA6D0C" w:rsidRPr="00A06D97" w:rsidRDefault="00BA6D0C" w:rsidP="00A06D97">
      <w:pPr>
        <w:tabs>
          <w:tab w:val="left" w:pos="3122"/>
        </w:tabs>
        <w:rPr>
          <w:rFonts w:ascii="Arial" w:hAnsi="Arial" w:cs="Arial"/>
          <w:spacing w:val="-2"/>
          <w:sz w:val="22"/>
          <w:szCs w:val="22"/>
        </w:rPr>
      </w:pPr>
    </w:p>
    <w:p w:rsidR="008128C8" w:rsidRPr="00A06D97" w:rsidRDefault="008128C8" w:rsidP="00A06D97">
      <w:pPr>
        <w:tabs>
          <w:tab w:val="left" w:pos="3122"/>
        </w:tabs>
        <w:rPr>
          <w:rFonts w:ascii="Arial" w:hAnsi="Arial" w:cs="Arial"/>
          <w:b/>
          <w:sz w:val="22"/>
          <w:szCs w:val="22"/>
        </w:rPr>
      </w:pPr>
      <w:r w:rsidRPr="00A06D97">
        <w:rPr>
          <w:rFonts w:ascii="Arial" w:hAnsi="Arial" w:cs="Arial"/>
          <w:b/>
          <w:sz w:val="22"/>
          <w:szCs w:val="22"/>
        </w:rPr>
        <w:t>SELECTED</w:t>
      </w:r>
      <w:r w:rsidR="000D7C97">
        <w:rPr>
          <w:rFonts w:ascii="Arial" w:hAnsi="Arial" w:cs="Arial"/>
          <w:b/>
          <w:sz w:val="22"/>
          <w:szCs w:val="22"/>
        </w:rPr>
        <w:t xml:space="preserve"> RECENT</w:t>
      </w:r>
      <w:r w:rsidRPr="00A06D97">
        <w:rPr>
          <w:rFonts w:ascii="Arial" w:hAnsi="Arial" w:cs="Arial"/>
          <w:b/>
          <w:sz w:val="22"/>
          <w:szCs w:val="22"/>
        </w:rPr>
        <w:t xml:space="preserve"> PUBLICATIONS</w:t>
      </w:r>
      <w:r w:rsidR="000907F9">
        <w:rPr>
          <w:rFonts w:ascii="Arial" w:hAnsi="Arial" w:cs="Arial"/>
          <w:b/>
          <w:sz w:val="22"/>
          <w:szCs w:val="22"/>
        </w:rPr>
        <w:t xml:space="preserve"> </w:t>
      </w:r>
    </w:p>
    <w:p w:rsidR="0081464D" w:rsidRDefault="000907F9" w:rsidP="0081464D">
      <w:pPr>
        <w:pStyle w:val="ListParagraph"/>
        <w:numPr>
          <w:ilvl w:val="0"/>
          <w:numId w:val="22"/>
        </w:numPr>
        <w:rPr>
          <w:rFonts w:ascii="Arial" w:hAnsi="Arial" w:cs="Arial"/>
          <w:sz w:val="22"/>
          <w:szCs w:val="22"/>
        </w:rPr>
      </w:pPr>
      <w:r w:rsidRPr="0081464D">
        <w:rPr>
          <w:rFonts w:ascii="Arial" w:hAnsi="Arial" w:cs="Arial"/>
          <w:sz w:val="22"/>
          <w:szCs w:val="22"/>
        </w:rPr>
        <w:t xml:space="preserve">Ochieng, A. &amp; </w:t>
      </w:r>
      <w:r w:rsidRPr="0081464D">
        <w:rPr>
          <w:rFonts w:ascii="Arial" w:hAnsi="Arial" w:cs="Arial"/>
          <w:b/>
          <w:sz w:val="22"/>
          <w:szCs w:val="22"/>
        </w:rPr>
        <w:t>Tumusiime, D.M.</w:t>
      </w:r>
      <w:r w:rsidRPr="0081464D">
        <w:rPr>
          <w:rFonts w:ascii="Arial" w:hAnsi="Arial" w:cs="Arial"/>
          <w:sz w:val="22"/>
          <w:szCs w:val="22"/>
        </w:rPr>
        <w:t xml:space="preserve"> </w:t>
      </w:r>
      <w:r w:rsidR="0081464D">
        <w:rPr>
          <w:rFonts w:ascii="Arial" w:hAnsi="Arial" w:cs="Arial"/>
          <w:sz w:val="22"/>
          <w:szCs w:val="22"/>
        </w:rPr>
        <w:t xml:space="preserve"> (</w:t>
      </w:r>
      <w:r w:rsidR="0081464D" w:rsidRPr="0081464D">
        <w:rPr>
          <w:rFonts w:ascii="Arial" w:hAnsi="Arial" w:cs="Arial"/>
          <w:sz w:val="22"/>
          <w:szCs w:val="22"/>
        </w:rPr>
        <w:t>2020</w:t>
      </w:r>
      <w:r w:rsidR="0081464D">
        <w:rPr>
          <w:rFonts w:ascii="Arial" w:hAnsi="Arial" w:cs="Arial"/>
          <w:sz w:val="22"/>
          <w:szCs w:val="22"/>
        </w:rPr>
        <w:t xml:space="preserve">). </w:t>
      </w:r>
      <w:r w:rsidR="0081464D" w:rsidRPr="0081464D">
        <w:rPr>
          <w:rFonts w:ascii="Arial" w:hAnsi="Arial" w:cs="Arial"/>
          <w:sz w:val="22"/>
          <w:szCs w:val="22"/>
        </w:rPr>
        <w:t>Tourism Revenue as Cataly</w:t>
      </w:r>
      <w:r w:rsidR="0081464D">
        <w:rPr>
          <w:rFonts w:ascii="Arial" w:hAnsi="Arial" w:cs="Arial"/>
          <w:sz w:val="22"/>
          <w:szCs w:val="22"/>
        </w:rPr>
        <w:t>st for Sustainable Development,</w:t>
      </w:r>
      <w:r w:rsidR="0081464D" w:rsidRPr="0081464D">
        <w:rPr>
          <w:rFonts w:ascii="Arial" w:hAnsi="Arial" w:cs="Arial"/>
          <w:sz w:val="22"/>
          <w:szCs w:val="22"/>
        </w:rPr>
        <w:t xml:space="preserve"> in: Bakar</w:t>
      </w:r>
      <w:r w:rsidR="0081464D">
        <w:rPr>
          <w:rFonts w:ascii="Arial" w:hAnsi="Arial" w:cs="Arial"/>
          <w:sz w:val="22"/>
          <w:szCs w:val="22"/>
        </w:rPr>
        <w:t>,</w:t>
      </w:r>
      <w:r w:rsidR="0081464D" w:rsidRPr="0081464D">
        <w:rPr>
          <w:rFonts w:ascii="Arial" w:hAnsi="Arial" w:cs="Arial"/>
          <w:sz w:val="22"/>
          <w:szCs w:val="22"/>
        </w:rPr>
        <w:t xml:space="preserve"> </w:t>
      </w:r>
      <w:r w:rsidR="0081464D">
        <w:rPr>
          <w:rFonts w:ascii="Arial" w:hAnsi="Arial" w:cs="Arial"/>
          <w:sz w:val="22"/>
          <w:szCs w:val="22"/>
        </w:rPr>
        <w:t xml:space="preserve">A.N. </w:t>
      </w:r>
      <w:r w:rsidR="0081464D" w:rsidRPr="0081464D">
        <w:rPr>
          <w:rFonts w:ascii="Arial" w:hAnsi="Arial" w:cs="Arial"/>
          <w:sz w:val="22"/>
          <w:szCs w:val="22"/>
        </w:rPr>
        <w:t xml:space="preserve">&amp; </w:t>
      </w:r>
      <w:proofErr w:type="spellStart"/>
      <w:r w:rsidR="0081464D" w:rsidRPr="0081464D">
        <w:rPr>
          <w:rFonts w:ascii="Arial" w:hAnsi="Arial" w:cs="Arial"/>
          <w:sz w:val="22"/>
          <w:szCs w:val="22"/>
        </w:rPr>
        <w:t>Suratman</w:t>
      </w:r>
      <w:proofErr w:type="spellEnd"/>
      <w:r w:rsidR="0081464D">
        <w:rPr>
          <w:rFonts w:ascii="Arial" w:hAnsi="Arial" w:cs="Arial"/>
          <w:sz w:val="22"/>
          <w:szCs w:val="22"/>
        </w:rPr>
        <w:t>, M.N.</w:t>
      </w:r>
      <w:r w:rsidR="0081464D" w:rsidRPr="0081464D">
        <w:rPr>
          <w:rFonts w:ascii="Arial" w:hAnsi="Arial" w:cs="Arial"/>
          <w:sz w:val="22"/>
          <w:szCs w:val="22"/>
        </w:rPr>
        <w:t xml:space="preserve"> (ed.), </w:t>
      </w:r>
      <w:r w:rsidR="0081464D" w:rsidRPr="0081464D">
        <w:rPr>
          <w:rFonts w:ascii="Arial" w:hAnsi="Arial" w:cs="Arial"/>
          <w:i/>
          <w:sz w:val="22"/>
          <w:szCs w:val="22"/>
        </w:rPr>
        <w:t>Protected Areas, National Parks and Sustainable Future</w:t>
      </w:r>
      <w:r w:rsidR="0081464D" w:rsidRPr="0081464D">
        <w:rPr>
          <w:rFonts w:ascii="Arial" w:hAnsi="Arial" w:cs="Arial"/>
          <w:sz w:val="22"/>
          <w:szCs w:val="22"/>
        </w:rPr>
        <w:t xml:space="preserve">, </w:t>
      </w:r>
      <w:proofErr w:type="spellStart"/>
      <w:r w:rsidR="0081464D" w:rsidRPr="0081464D">
        <w:rPr>
          <w:rFonts w:ascii="Arial" w:hAnsi="Arial" w:cs="Arial"/>
          <w:sz w:val="22"/>
          <w:szCs w:val="22"/>
        </w:rPr>
        <w:t>IntechOpen</w:t>
      </w:r>
      <w:proofErr w:type="spellEnd"/>
      <w:r w:rsidR="0081464D" w:rsidRPr="0081464D">
        <w:rPr>
          <w:rFonts w:ascii="Arial" w:hAnsi="Arial" w:cs="Arial"/>
          <w:sz w:val="22"/>
          <w:szCs w:val="22"/>
        </w:rPr>
        <w:t>.</w:t>
      </w:r>
    </w:p>
    <w:p w:rsidR="00D07676" w:rsidRDefault="00D07676" w:rsidP="00D07676">
      <w:pPr>
        <w:pStyle w:val="ListParagraph"/>
        <w:numPr>
          <w:ilvl w:val="0"/>
          <w:numId w:val="22"/>
        </w:numPr>
        <w:rPr>
          <w:rFonts w:ascii="Arial" w:hAnsi="Arial" w:cs="Arial"/>
          <w:sz w:val="22"/>
          <w:szCs w:val="22"/>
        </w:rPr>
      </w:pPr>
      <w:r w:rsidRPr="003C3EBF">
        <w:rPr>
          <w:rFonts w:ascii="Arial" w:hAnsi="Arial" w:cs="Arial"/>
          <w:b/>
          <w:sz w:val="22"/>
          <w:szCs w:val="22"/>
        </w:rPr>
        <w:t>Tumusiime, D.M.</w:t>
      </w:r>
      <w:r>
        <w:rPr>
          <w:rFonts w:ascii="Arial" w:hAnsi="Arial" w:cs="Arial"/>
          <w:sz w:val="22"/>
          <w:szCs w:val="22"/>
        </w:rPr>
        <w:t xml:space="preserve">  </w:t>
      </w:r>
      <w:r w:rsidR="00EB29B4">
        <w:rPr>
          <w:rFonts w:ascii="Arial" w:hAnsi="Arial" w:cs="Arial"/>
          <w:sz w:val="22"/>
          <w:szCs w:val="22"/>
        </w:rPr>
        <w:t>&amp;</w:t>
      </w:r>
      <w:r>
        <w:rPr>
          <w:rFonts w:ascii="Arial" w:hAnsi="Arial" w:cs="Arial"/>
          <w:sz w:val="22"/>
          <w:szCs w:val="22"/>
        </w:rPr>
        <w:t xml:space="preserve"> </w:t>
      </w:r>
      <w:proofErr w:type="spellStart"/>
      <w:r>
        <w:rPr>
          <w:rFonts w:ascii="Arial" w:hAnsi="Arial" w:cs="Arial"/>
          <w:sz w:val="22"/>
          <w:szCs w:val="22"/>
        </w:rPr>
        <w:t>Rukarwa</w:t>
      </w:r>
      <w:proofErr w:type="spellEnd"/>
      <w:r>
        <w:rPr>
          <w:rFonts w:ascii="Arial" w:hAnsi="Arial" w:cs="Arial"/>
          <w:sz w:val="22"/>
          <w:szCs w:val="22"/>
        </w:rPr>
        <w:t>, R.J. (</w:t>
      </w:r>
      <w:r w:rsidRPr="009E20EC">
        <w:rPr>
          <w:rFonts w:ascii="Arial" w:hAnsi="Arial" w:cs="Arial"/>
          <w:sz w:val="22"/>
          <w:szCs w:val="22"/>
        </w:rPr>
        <w:t>20</w:t>
      </w:r>
      <w:r>
        <w:rPr>
          <w:rFonts w:ascii="Arial" w:hAnsi="Arial" w:cs="Arial"/>
          <w:sz w:val="22"/>
          <w:szCs w:val="22"/>
        </w:rPr>
        <w:t>20</w:t>
      </w:r>
      <w:r w:rsidRPr="009E20EC">
        <w:rPr>
          <w:rFonts w:ascii="Arial" w:hAnsi="Arial" w:cs="Arial"/>
          <w:sz w:val="22"/>
          <w:szCs w:val="22"/>
          <w:lang w:val="en-US"/>
        </w:rPr>
        <w:t>)</w:t>
      </w:r>
      <w:r w:rsidRPr="009E20EC">
        <w:rPr>
          <w:rFonts w:ascii="Arial" w:hAnsi="Arial" w:cs="Arial"/>
          <w:sz w:val="22"/>
          <w:szCs w:val="22"/>
        </w:rPr>
        <w:t>.</w:t>
      </w:r>
      <w:r>
        <w:rPr>
          <w:rFonts w:ascii="Arial" w:hAnsi="Arial" w:cs="Arial"/>
          <w:sz w:val="22"/>
          <w:szCs w:val="22"/>
        </w:rPr>
        <w:t xml:space="preserve"> Review of </w:t>
      </w:r>
      <w:r w:rsidRPr="00666B04">
        <w:rPr>
          <w:rFonts w:ascii="Arial" w:hAnsi="Arial" w:cs="Arial"/>
          <w:sz w:val="22"/>
          <w:szCs w:val="22"/>
        </w:rPr>
        <w:t xml:space="preserve">Jan-Bart, G., </w:t>
      </w:r>
      <w:proofErr w:type="spellStart"/>
      <w:r w:rsidRPr="00666B04">
        <w:rPr>
          <w:rFonts w:ascii="Arial" w:hAnsi="Arial" w:cs="Arial"/>
          <w:sz w:val="22"/>
          <w:szCs w:val="22"/>
        </w:rPr>
        <w:t>Spierenburg</w:t>
      </w:r>
      <w:proofErr w:type="spellEnd"/>
      <w:r w:rsidRPr="00666B04">
        <w:rPr>
          <w:rFonts w:ascii="Arial" w:hAnsi="Arial" w:cs="Arial"/>
          <w:sz w:val="22"/>
          <w:szCs w:val="22"/>
        </w:rPr>
        <w:t>, M. and Wels, H.</w:t>
      </w:r>
      <w:r>
        <w:rPr>
          <w:rFonts w:ascii="Arial" w:hAnsi="Arial" w:cs="Arial"/>
          <w:sz w:val="22"/>
          <w:szCs w:val="22"/>
        </w:rPr>
        <w:t xml:space="preserve"> Book, </w:t>
      </w:r>
      <w:r w:rsidRPr="00666B04">
        <w:rPr>
          <w:rFonts w:ascii="Arial" w:hAnsi="Arial" w:cs="Arial"/>
          <w:sz w:val="22"/>
          <w:szCs w:val="22"/>
        </w:rPr>
        <w:t>Nature Conservation in Southern Africa: Morality and Marginality: Towards Sentient Conservation?</w:t>
      </w:r>
      <w:r w:rsidRPr="00A93DD0">
        <w:rPr>
          <w:rFonts w:ascii="Arial" w:hAnsi="Arial" w:cs="Arial"/>
          <w:sz w:val="22"/>
          <w:szCs w:val="22"/>
        </w:rPr>
        <w:t xml:space="preserve"> </w:t>
      </w:r>
      <w:r w:rsidRPr="00A93DD0">
        <w:t xml:space="preserve"> </w:t>
      </w:r>
      <w:r w:rsidRPr="00666B04">
        <w:rPr>
          <w:rFonts w:ascii="Arial" w:hAnsi="Arial" w:cs="Arial"/>
          <w:i/>
          <w:sz w:val="22"/>
          <w:szCs w:val="22"/>
        </w:rPr>
        <w:t>Canadian Journal of African Studies</w:t>
      </w:r>
    </w:p>
    <w:p w:rsidR="00BE243D" w:rsidRPr="0081464D" w:rsidRDefault="00BE243D" w:rsidP="0081464D">
      <w:pPr>
        <w:pStyle w:val="ListParagraph"/>
        <w:numPr>
          <w:ilvl w:val="0"/>
          <w:numId w:val="22"/>
        </w:numPr>
        <w:rPr>
          <w:rFonts w:ascii="Arial" w:hAnsi="Arial" w:cs="Arial"/>
          <w:sz w:val="22"/>
          <w:szCs w:val="22"/>
        </w:rPr>
      </w:pPr>
      <w:proofErr w:type="spellStart"/>
      <w:r w:rsidRPr="0081464D">
        <w:rPr>
          <w:rFonts w:ascii="Arial" w:hAnsi="Arial" w:cs="Arial"/>
          <w:sz w:val="22"/>
          <w:szCs w:val="22"/>
        </w:rPr>
        <w:t>Mukisa</w:t>
      </w:r>
      <w:proofErr w:type="spellEnd"/>
      <w:r w:rsidRPr="0081464D">
        <w:rPr>
          <w:rFonts w:ascii="Arial" w:hAnsi="Arial" w:cs="Arial"/>
          <w:sz w:val="22"/>
          <w:szCs w:val="22"/>
        </w:rPr>
        <w:t xml:space="preserve">, P.K., </w:t>
      </w:r>
      <w:r w:rsidRPr="0081464D">
        <w:rPr>
          <w:rFonts w:ascii="Arial" w:hAnsi="Arial" w:cs="Arial"/>
          <w:b/>
          <w:sz w:val="22"/>
          <w:szCs w:val="22"/>
        </w:rPr>
        <w:t>Tumusiime, D.M.</w:t>
      </w:r>
      <w:r w:rsidRPr="0081464D">
        <w:rPr>
          <w:rFonts w:ascii="Arial" w:hAnsi="Arial" w:cs="Arial"/>
          <w:sz w:val="22"/>
          <w:szCs w:val="22"/>
        </w:rPr>
        <w:t xml:space="preserve">, </w:t>
      </w:r>
      <w:proofErr w:type="spellStart"/>
      <w:r w:rsidRPr="0081464D">
        <w:rPr>
          <w:rFonts w:ascii="Arial" w:hAnsi="Arial" w:cs="Arial"/>
          <w:sz w:val="22"/>
          <w:szCs w:val="22"/>
        </w:rPr>
        <w:t>Webersik</w:t>
      </w:r>
      <w:proofErr w:type="spellEnd"/>
      <w:r w:rsidRPr="0081464D">
        <w:rPr>
          <w:rFonts w:ascii="Arial" w:hAnsi="Arial" w:cs="Arial"/>
          <w:sz w:val="22"/>
          <w:szCs w:val="22"/>
        </w:rPr>
        <w:t xml:space="preserve">, C., </w:t>
      </w:r>
      <w:proofErr w:type="spellStart"/>
      <w:r w:rsidRPr="0081464D">
        <w:rPr>
          <w:rFonts w:ascii="Arial" w:hAnsi="Arial" w:cs="Arial"/>
          <w:sz w:val="22"/>
          <w:szCs w:val="22"/>
        </w:rPr>
        <w:t>Liweng</w:t>
      </w:r>
      <w:r w:rsidR="000D7C97">
        <w:rPr>
          <w:rFonts w:ascii="Arial" w:hAnsi="Arial" w:cs="Arial"/>
          <w:sz w:val="22"/>
          <w:szCs w:val="22"/>
        </w:rPr>
        <w:t>a</w:t>
      </w:r>
      <w:proofErr w:type="spellEnd"/>
      <w:r w:rsidR="000D7C97">
        <w:rPr>
          <w:rFonts w:ascii="Arial" w:hAnsi="Arial" w:cs="Arial"/>
          <w:sz w:val="22"/>
          <w:szCs w:val="22"/>
        </w:rPr>
        <w:t xml:space="preserve">, E.T. </w:t>
      </w:r>
      <w:r w:rsidR="00EB29B4">
        <w:rPr>
          <w:rFonts w:ascii="Arial" w:hAnsi="Arial" w:cs="Arial"/>
          <w:sz w:val="22"/>
          <w:szCs w:val="22"/>
        </w:rPr>
        <w:t>&amp;</w:t>
      </w:r>
      <w:r w:rsidR="000D7C97">
        <w:rPr>
          <w:rFonts w:ascii="Arial" w:hAnsi="Arial" w:cs="Arial"/>
          <w:sz w:val="22"/>
          <w:szCs w:val="22"/>
        </w:rPr>
        <w:t xml:space="preserve"> </w:t>
      </w:r>
      <w:proofErr w:type="spellStart"/>
      <w:r w:rsidR="000D7C97">
        <w:rPr>
          <w:rFonts w:ascii="Arial" w:hAnsi="Arial" w:cs="Arial"/>
          <w:sz w:val="22"/>
          <w:szCs w:val="22"/>
        </w:rPr>
        <w:t>Tabuti</w:t>
      </w:r>
      <w:proofErr w:type="spellEnd"/>
      <w:r w:rsidR="000D7C97">
        <w:rPr>
          <w:rFonts w:ascii="Arial" w:hAnsi="Arial" w:cs="Arial"/>
          <w:sz w:val="22"/>
          <w:szCs w:val="22"/>
        </w:rPr>
        <w:t>, J.R.S. (2020</w:t>
      </w:r>
      <w:r w:rsidRPr="0081464D">
        <w:rPr>
          <w:rFonts w:ascii="Arial" w:hAnsi="Arial" w:cs="Arial"/>
          <w:sz w:val="22"/>
          <w:szCs w:val="22"/>
        </w:rPr>
        <w:t>).</w:t>
      </w:r>
      <w:r w:rsidRPr="00F04920">
        <w:t xml:space="preserve"> </w:t>
      </w:r>
      <w:r w:rsidRPr="0081464D">
        <w:rPr>
          <w:rFonts w:ascii="Arial" w:hAnsi="Arial" w:cs="Arial"/>
          <w:sz w:val="22"/>
          <w:szCs w:val="22"/>
        </w:rPr>
        <w:t xml:space="preserve">Dissenting voices in a consented village: lessons from implementation of free, prior and informed consent at a REDD+ pilot in Tanzania. </w:t>
      </w:r>
      <w:r w:rsidRPr="0081464D">
        <w:rPr>
          <w:rFonts w:ascii="Arial" w:hAnsi="Arial" w:cs="Arial"/>
          <w:i/>
          <w:sz w:val="22"/>
          <w:szCs w:val="22"/>
        </w:rPr>
        <w:t>International Forestry Review</w:t>
      </w:r>
      <w:r w:rsidR="000D7C97">
        <w:rPr>
          <w:rFonts w:ascii="Arial" w:hAnsi="Arial" w:cs="Arial"/>
          <w:sz w:val="22"/>
          <w:szCs w:val="22"/>
        </w:rPr>
        <w:t>, 22(1): 120-131.</w:t>
      </w:r>
    </w:p>
    <w:p w:rsidR="00EB29B4" w:rsidRDefault="00EB29B4" w:rsidP="00EB29B4">
      <w:pPr>
        <w:pStyle w:val="ListParagraph"/>
        <w:numPr>
          <w:ilvl w:val="0"/>
          <w:numId w:val="22"/>
        </w:numPr>
        <w:rPr>
          <w:rFonts w:ascii="Arial" w:hAnsi="Arial" w:cs="Arial"/>
          <w:sz w:val="22"/>
          <w:szCs w:val="22"/>
        </w:rPr>
      </w:pPr>
      <w:r w:rsidRPr="00C44FAD">
        <w:rPr>
          <w:rFonts w:ascii="Arial" w:hAnsi="Arial" w:cs="Arial"/>
          <w:b/>
          <w:sz w:val="22"/>
          <w:szCs w:val="22"/>
        </w:rPr>
        <w:t>Tumusiime, D.M.</w:t>
      </w:r>
      <w:r w:rsidRPr="00C44FAD">
        <w:rPr>
          <w:rFonts w:ascii="Arial" w:hAnsi="Arial" w:cs="Arial"/>
          <w:sz w:val="22"/>
          <w:szCs w:val="22"/>
        </w:rPr>
        <w:t xml:space="preserve">, </w:t>
      </w:r>
      <w:proofErr w:type="spellStart"/>
      <w:r w:rsidRPr="00C44FAD">
        <w:rPr>
          <w:rFonts w:ascii="Arial" w:hAnsi="Arial" w:cs="Arial"/>
          <w:sz w:val="22"/>
          <w:szCs w:val="22"/>
        </w:rPr>
        <w:t>Turyomurugyendo</w:t>
      </w:r>
      <w:proofErr w:type="spellEnd"/>
      <w:r w:rsidRPr="00C44FAD">
        <w:rPr>
          <w:rFonts w:ascii="Arial" w:hAnsi="Arial" w:cs="Arial"/>
          <w:sz w:val="22"/>
          <w:szCs w:val="22"/>
        </w:rPr>
        <w:t xml:space="preserve">, L., Aggarwal, S., </w:t>
      </w:r>
      <w:proofErr w:type="spellStart"/>
      <w:r w:rsidRPr="00C44FAD">
        <w:rPr>
          <w:rFonts w:ascii="Arial" w:hAnsi="Arial" w:cs="Arial"/>
          <w:sz w:val="22"/>
          <w:szCs w:val="22"/>
        </w:rPr>
        <w:t>Reeb</w:t>
      </w:r>
      <w:proofErr w:type="spellEnd"/>
      <w:r w:rsidRPr="00C44FAD">
        <w:rPr>
          <w:rFonts w:ascii="Arial" w:hAnsi="Arial" w:cs="Arial"/>
          <w:sz w:val="22"/>
          <w:szCs w:val="22"/>
        </w:rPr>
        <w:t xml:space="preserve">, D., and </w:t>
      </w:r>
      <w:proofErr w:type="spellStart"/>
      <w:r w:rsidRPr="00C44FAD">
        <w:rPr>
          <w:rFonts w:ascii="Arial" w:hAnsi="Arial" w:cs="Arial"/>
          <w:sz w:val="22"/>
          <w:szCs w:val="22"/>
        </w:rPr>
        <w:t>Habimana</w:t>
      </w:r>
      <w:proofErr w:type="spellEnd"/>
      <w:r w:rsidRPr="00C44FAD">
        <w:rPr>
          <w:rFonts w:ascii="Arial" w:hAnsi="Arial" w:cs="Arial"/>
          <w:sz w:val="22"/>
          <w:szCs w:val="22"/>
        </w:rPr>
        <w:t>, D. (2019). Status of community-based forestry and forest tenure in Uganda. Food and Agriculture Organization of the United Nations, Rome, Italy.</w:t>
      </w:r>
    </w:p>
    <w:p w:rsidR="000907F9" w:rsidRPr="00A9465B" w:rsidRDefault="000907F9" w:rsidP="000907F9">
      <w:pPr>
        <w:pStyle w:val="ListParagraph"/>
        <w:numPr>
          <w:ilvl w:val="0"/>
          <w:numId w:val="22"/>
        </w:numPr>
        <w:rPr>
          <w:rFonts w:ascii="Arial" w:hAnsi="Arial" w:cs="Arial"/>
          <w:sz w:val="22"/>
          <w:szCs w:val="22"/>
        </w:rPr>
      </w:pPr>
      <w:proofErr w:type="spellStart"/>
      <w:r w:rsidRPr="00C754D9">
        <w:rPr>
          <w:rFonts w:ascii="Arial" w:hAnsi="Arial" w:cs="Arial"/>
          <w:sz w:val="22"/>
          <w:szCs w:val="22"/>
        </w:rPr>
        <w:t>Balikoowa</w:t>
      </w:r>
      <w:proofErr w:type="spellEnd"/>
      <w:r w:rsidRPr="00C754D9">
        <w:rPr>
          <w:rFonts w:ascii="Arial" w:hAnsi="Arial" w:cs="Arial"/>
          <w:sz w:val="22"/>
          <w:szCs w:val="22"/>
        </w:rPr>
        <w:t xml:space="preserve">, K., </w:t>
      </w:r>
      <w:proofErr w:type="spellStart"/>
      <w:r w:rsidRPr="00C754D9">
        <w:rPr>
          <w:rFonts w:ascii="Arial" w:hAnsi="Arial" w:cs="Arial"/>
          <w:sz w:val="22"/>
          <w:szCs w:val="22"/>
        </w:rPr>
        <w:t>Nabanoga</w:t>
      </w:r>
      <w:proofErr w:type="spellEnd"/>
      <w:r w:rsidRPr="00C754D9">
        <w:rPr>
          <w:rFonts w:ascii="Arial" w:hAnsi="Arial" w:cs="Arial"/>
          <w:sz w:val="22"/>
          <w:szCs w:val="22"/>
        </w:rPr>
        <w:t>, G.</w:t>
      </w:r>
      <w:r>
        <w:rPr>
          <w:rFonts w:ascii="Arial" w:hAnsi="Arial" w:cs="Arial"/>
          <w:sz w:val="22"/>
          <w:szCs w:val="22"/>
        </w:rPr>
        <w:t>,</w:t>
      </w:r>
      <w:r w:rsidRPr="00C754D9">
        <w:rPr>
          <w:rFonts w:ascii="Arial" w:hAnsi="Arial" w:cs="Arial"/>
          <w:sz w:val="22"/>
          <w:szCs w:val="22"/>
        </w:rPr>
        <w:t xml:space="preserve"> </w:t>
      </w:r>
      <w:r w:rsidRPr="00C754D9">
        <w:rPr>
          <w:rFonts w:ascii="Arial" w:hAnsi="Arial" w:cs="Arial"/>
          <w:b/>
          <w:sz w:val="22"/>
          <w:szCs w:val="22"/>
        </w:rPr>
        <w:t>Tumusiime, D.M.</w:t>
      </w:r>
      <w:r w:rsidRPr="00C754D9">
        <w:rPr>
          <w:rFonts w:ascii="Arial" w:hAnsi="Arial" w:cs="Arial"/>
          <w:sz w:val="22"/>
          <w:szCs w:val="22"/>
        </w:rPr>
        <w:t xml:space="preserve"> and </w:t>
      </w:r>
      <w:proofErr w:type="spellStart"/>
      <w:r>
        <w:rPr>
          <w:rFonts w:ascii="Arial" w:hAnsi="Arial" w:cs="Arial"/>
          <w:sz w:val="22"/>
          <w:szCs w:val="22"/>
        </w:rPr>
        <w:t>Mbogga</w:t>
      </w:r>
      <w:proofErr w:type="spellEnd"/>
      <w:r>
        <w:rPr>
          <w:rFonts w:ascii="Arial" w:hAnsi="Arial" w:cs="Arial"/>
          <w:sz w:val="22"/>
          <w:szCs w:val="22"/>
        </w:rPr>
        <w:t xml:space="preserve">, M.S. </w:t>
      </w:r>
      <w:r w:rsidRPr="00C754D9">
        <w:rPr>
          <w:rFonts w:ascii="Arial" w:hAnsi="Arial" w:cs="Arial"/>
          <w:sz w:val="22"/>
          <w:szCs w:val="22"/>
        </w:rPr>
        <w:t>(201</w:t>
      </w:r>
      <w:r>
        <w:rPr>
          <w:rFonts w:ascii="Arial" w:hAnsi="Arial" w:cs="Arial"/>
          <w:sz w:val="22"/>
          <w:szCs w:val="22"/>
        </w:rPr>
        <w:t>9</w:t>
      </w:r>
      <w:r w:rsidRPr="00C754D9">
        <w:rPr>
          <w:rFonts w:ascii="Arial" w:hAnsi="Arial" w:cs="Arial"/>
          <w:sz w:val="22"/>
          <w:szCs w:val="22"/>
        </w:rPr>
        <w:t>).</w:t>
      </w:r>
      <w:r w:rsidRPr="00C754D9">
        <w:t xml:space="preserve"> </w:t>
      </w:r>
      <w:r w:rsidRPr="00C754D9">
        <w:rPr>
          <w:rFonts w:ascii="Arial" w:hAnsi="Arial" w:cs="Arial"/>
          <w:sz w:val="22"/>
          <w:szCs w:val="22"/>
        </w:rPr>
        <w:t xml:space="preserve">Gender differentiated household vulnerability to climate change in Eastern Uganda, </w:t>
      </w:r>
      <w:r w:rsidRPr="009E34A0">
        <w:rPr>
          <w:rFonts w:ascii="Arial" w:hAnsi="Arial" w:cs="Arial"/>
          <w:i/>
          <w:sz w:val="22"/>
          <w:szCs w:val="22"/>
        </w:rPr>
        <w:t>Climate and Development</w:t>
      </w:r>
    </w:p>
    <w:p w:rsidR="00A9465B" w:rsidRPr="00C754D9" w:rsidRDefault="00A9465B" w:rsidP="00A9465B">
      <w:pPr>
        <w:pStyle w:val="ListParagraph"/>
        <w:numPr>
          <w:ilvl w:val="0"/>
          <w:numId w:val="22"/>
        </w:numPr>
        <w:rPr>
          <w:rFonts w:ascii="Arial" w:hAnsi="Arial" w:cs="Arial"/>
          <w:sz w:val="22"/>
          <w:szCs w:val="22"/>
        </w:rPr>
      </w:pPr>
      <w:r w:rsidRPr="003C3EBF">
        <w:rPr>
          <w:rFonts w:ascii="Arial" w:hAnsi="Arial" w:cs="Arial"/>
          <w:b/>
          <w:sz w:val="22"/>
          <w:szCs w:val="22"/>
        </w:rPr>
        <w:t>Tumusiime, D.M.</w:t>
      </w:r>
      <w:r w:rsidRPr="00931993">
        <w:rPr>
          <w:rFonts w:ascii="Arial" w:hAnsi="Arial" w:cs="Arial"/>
          <w:sz w:val="22"/>
          <w:szCs w:val="22"/>
        </w:rPr>
        <w:t xml:space="preserve">, </w:t>
      </w:r>
      <w:r w:rsidR="00EB29B4">
        <w:rPr>
          <w:rFonts w:ascii="Arial" w:hAnsi="Arial" w:cs="Arial"/>
          <w:sz w:val="22"/>
          <w:szCs w:val="22"/>
        </w:rPr>
        <w:t>&amp;</w:t>
      </w:r>
      <w:r w:rsidRPr="00931993">
        <w:rPr>
          <w:rFonts w:ascii="Arial" w:hAnsi="Arial" w:cs="Arial"/>
          <w:sz w:val="22"/>
          <w:szCs w:val="22"/>
        </w:rPr>
        <w:t xml:space="preserve"> </w:t>
      </w:r>
      <w:proofErr w:type="spellStart"/>
      <w:r w:rsidRPr="00931993">
        <w:rPr>
          <w:rFonts w:ascii="Arial" w:hAnsi="Arial" w:cs="Arial"/>
          <w:sz w:val="22"/>
          <w:szCs w:val="22"/>
        </w:rPr>
        <w:t>Byakagaba</w:t>
      </w:r>
      <w:proofErr w:type="spellEnd"/>
      <w:r w:rsidRPr="00931993">
        <w:rPr>
          <w:rFonts w:ascii="Arial" w:hAnsi="Arial" w:cs="Arial"/>
          <w:sz w:val="22"/>
          <w:szCs w:val="22"/>
        </w:rPr>
        <w:t>, P. (</w:t>
      </w:r>
      <w:r>
        <w:rPr>
          <w:rFonts w:ascii="Arial" w:hAnsi="Arial" w:cs="Arial"/>
          <w:sz w:val="22"/>
          <w:szCs w:val="22"/>
        </w:rPr>
        <w:t>2019</w:t>
      </w:r>
      <w:r w:rsidRPr="00931993">
        <w:rPr>
          <w:rFonts w:ascii="Arial" w:hAnsi="Arial" w:cs="Arial"/>
          <w:sz w:val="22"/>
          <w:szCs w:val="22"/>
        </w:rPr>
        <w:t>).</w:t>
      </w:r>
      <w:r>
        <w:rPr>
          <w:rFonts w:ascii="Arial" w:hAnsi="Arial" w:cs="Arial"/>
          <w:sz w:val="22"/>
          <w:szCs w:val="22"/>
        </w:rPr>
        <w:t xml:space="preserve"> </w:t>
      </w:r>
      <w:r w:rsidRPr="005B58EA">
        <w:rPr>
          <w:rFonts w:ascii="Arial" w:hAnsi="Arial" w:cs="Arial"/>
          <w:sz w:val="22"/>
          <w:szCs w:val="22"/>
        </w:rPr>
        <w:t>Defects of Tourism Revenue Sharing Policies and Practices in East Africa</w:t>
      </w:r>
      <w:r>
        <w:rPr>
          <w:rFonts w:ascii="Arial" w:hAnsi="Arial" w:cs="Arial"/>
          <w:sz w:val="22"/>
          <w:szCs w:val="22"/>
        </w:rPr>
        <w:t>.</w:t>
      </w:r>
      <w:r>
        <w:rPr>
          <w:rFonts w:ascii="Arial" w:hAnsi="Arial" w:cs="Arial"/>
          <w:i/>
          <w:sz w:val="22"/>
          <w:szCs w:val="22"/>
        </w:rPr>
        <w:t xml:space="preserve"> </w:t>
      </w:r>
      <w:r w:rsidRPr="000F6A26">
        <w:rPr>
          <w:rFonts w:ascii="Arial" w:hAnsi="Arial" w:cs="Arial"/>
          <w:i/>
          <w:sz w:val="22"/>
          <w:szCs w:val="22"/>
        </w:rPr>
        <w:t>Advance in Social Sciences Research Journal</w:t>
      </w:r>
      <w:r>
        <w:rPr>
          <w:rFonts w:ascii="Arial" w:hAnsi="Arial" w:cs="Arial"/>
          <w:sz w:val="22"/>
          <w:szCs w:val="22"/>
        </w:rPr>
        <w:t>, 6(4</w:t>
      </w:r>
      <w:r>
        <w:rPr>
          <w:rFonts w:ascii="Arial" w:hAnsi="Arial" w:cs="Arial"/>
          <w:sz w:val="22"/>
          <w:szCs w:val="22"/>
          <w:lang w:val="en-AU"/>
        </w:rPr>
        <w:t>).</w:t>
      </w:r>
    </w:p>
    <w:p w:rsidR="00BE243D" w:rsidRDefault="00BE243D" w:rsidP="00BE243D">
      <w:pPr>
        <w:pStyle w:val="ListParagraph"/>
        <w:numPr>
          <w:ilvl w:val="0"/>
          <w:numId w:val="22"/>
        </w:numPr>
        <w:rPr>
          <w:rFonts w:ascii="Arial" w:hAnsi="Arial" w:cs="Arial"/>
          <w:sz w:val="22"/>
          <w:szCs w:val="22"/>
        </w:rPr>
      </w:pPr>
      <w:proofErr w:type="spellStart"/>
      <w:r w:rsidRPr="00BE0BCE">
        <w:rPr>
          <w:rFonts w:ascii="Arial" w:hAnsi="Arial" w:cs="Arial"/>
          <w:sz w:val="22"/>
          <w:szCs w:val="22"/>
        </w:rPr>
        <w:t>Mawa</w:t>
      </w:r>
      <w:proofErr w:type="spellEnd"/>
      <w:r w:rsidRPr="00BE0BCE">
        <w:rPr>
          <w:rFonts w:ascii="Arial" w:hAnsi="Arial" w:cs="Arial"/>
          <w:sz w:val="22"/>
          <w:szCs w:val="22"/>
        </w:rPr>
        <w:t xml:space="preserve">, C. Babweteera, F., </w:t>
      </w:r>
      <w:proofErr w:type="spellStart"/>
      <w:r w:rsidRPr="00BE0BCE">
        <w:rPr>
          <w:rFonts w:ascii="Arial" w:hAnsi="Arial" w:cs="Arial"/>
          <w:sz w:val="22"/>
          <w:szCs w:val="22"/>
        </w:rPr>
        <w:t>Tabuti</w:t>
      </w:r>
      <w:proofErr w:type="spellEnd"/>
      <w:r w:rsidRPr="00BE0BCE">
        <w:rPr>
          <w:rFonts w:ascii="Arial" w:hAnsi="Arial" w:cs="Arial"/>
          <w:sz w:val="22"/>
          <w:szCs w:val="22"/>
        </w:rPr>
        <w:t xml:space="preserve">, J.R.S. </w:t>
      </w:r>
      <w:r w:rsidR="00EB29B4">
        <w:rPr>
          <w:rFonts w:ascii="Arial" w:hAnsi="Arial" w:cs="Arial"/>
          <w:sz w:val="22"/>
          <w:szCs w:val="22"/>
        </w:rPr>
        <w:t>&amp;</w:t>
      </w:r>
      <w:r w:rsidRPr="00BE0BCE">
        <w:rPr>
          <w:rFonts w:ascii="Arial" w:hAnsi="Arial" w:cs="Arial"/>
          <w:sz w:val="22"/>
          <w:szCs w:val="22"/>
        </w:rPr>
        <w:t xml:space="preserve"> </w:t>
      </w:r>
      <w:r w:rsidRPr="00BE0BCE">
        <w:rPr>
          <w:rFonts w:ascii="Arial" w:hAnsi="Arial" w:cs="Arial"/>
          <w:b/>
          <w:sz w:val="22"/>
          <w:szCs w:val="22"/>
        </w:rPr>
        <w:t>Tumusiime, D.M.</w:t>
      </w:r>
      <w:r w:rsidRPr="00BE0BCE">
        <w:rPr>
          <w:rFonts w:ascii="Arial" w:hAnsi="Arial" w:cs="Arial"/>
          <w:sz w:val="22"/>
          <w:szCs w:val="22"/>
        </w:rPr>
        <w:t xml:space="preserve">  </w:t>
      </w:r>
      <w:r>
        <w:rPr>
          <w:rFonts w:ascii="Arial" w:hAnsi="Arial" w:cs="Arial"/>
          <w:sz w:val="22"/>
          <w:szCs w:val="22"/>
        </w:rPr>
        <w:t xml:space="preserve">(2019). </w:t>
      </w:r>
      <w:r w:rsidRPr="00666B04">
        <w:rPr>
          <w:rFonts w:ascii="Arial" w:hAnsi="Arial" w:cs="Arial"/>
          <w:sz w:val="22"/>
          <w:szCs w:val="22"/>
        </w:rPr>
        <w:t>Changes in vegetation characteristics following a decade of community forest management in mid-western Uganda</w:t>
      </w:r>
      <w:r>
        <w:rPr>
          <w:rFonts w:ascii="Arial" w:hAnsi="Arial" w:cs="Arial"/>
          <w:sz w:val="22"/>
          <w:szCs w:val="22"/>
        </w:rPr>
        <w:t xml:space="preserve">. </w:t>
      </w:r>
      <w:r w:rsidRPr="00666B04">
        <w:rPr>
          <w:rFonts w:ascii="Arial" w:hAnsi="Arial" w:cs="Arial"/>
          <w:i/>
          <w:sz w:val="22"/>
          <w:szCs w:val="22"/>
        </w:rPr>
        <w:t>International Forestry Review</w:t>
      </w:r>
      <w:r>
        <w:rPr>
          <w:rFonts w:ascii="Arial" w:hAnsi="Arial" w:cs="Arial"/>
          <w:sz w:val="22"/>
          <w:szCs w:val="22"/>
        </w:rPr>
        <w:t>.</w:t>
      </w:r>
    </w:p>
    <w:p w:rsidR="00236A05" w:rsidRDefault="00236A05" w:rsidP="000907F9">
      <w:pPr>
        <w:pStyle w:val="ListParagraph"/>
        <w:numPr>
          <w:ilvl w:val="0"/>
          <w:numId w:val="22"/>
        </w:numPr>
        <w:rPr>
          <w:rFonts w:ascii="Arial" w:hAnsi="Arial" w:cs="Arial"/>
          <w:sz w:val="22"/>
          <w:szCs w:val="22"/>
        </w:rPr>
      </w:pPr>
      <w:r w:rsidRPr="00236A05">
        <w:rPr>
          <w:rFonts w:ascii="Arial" w:hAnsi="Arial" w:cs="Arial"/>
          <w:sz w:val="22"/>
          <w:szCs w:val="22"/>
        </w:rPr>
        <w:t>Sandbrook, C.</w:t>
      </w:r>
      <w:r>
        <w:rPr>
          <w:rFonts w:ascii="Arial" w:hAnsi="Arial" w:cs="Arial"/>
          <w:sz w:val="22"/>
          <w:szCs w:val="22"/>
        </w:rPr>
        <w:t xml:space="preserve">, </w:t>
      </w:r>
      <w:r w:rsidRPr="00236A05">
        <w:rPr>
          <w:rFonts w:ascii="Arial" w:hAnsi="Arial" w:cs="Arial"/>
          <w:sz w:val="22"/>
          <w:szCs w:val="22"/>
        </w:rPr>
        <w:t>Cavanagh</w:t>
      </w:r>
      <w:r>
        <w:rPr>
          <w:rFonts w:ascii="Arial" w:hAnsi="Arial" w:cs="Arial"/>
          <w:sz w:val="22"/>
          <w:szCs w:val="22"/>
        </w:rPr>
        <w:t>, C.J.</w:t>
      </w:r>
      <w:r w:rsidRPr="00236A05">
        <w:rPr>
          <w:rFonts w:ascii="Arial" w:hAnsi="Arial" w:cs="Arial"/>
          <w:sz w:val="22"/>
          <w:szCs w:val="22"/>
        </w:rPr>
        <w:t xml:space="preserve"> </w:t>
      </w:r>
      <w:r w:rsidR="00EB29B4">
        <w:rPr>
          <w:rFonts w:ascii="Arial" w:hAnsi="Arial" w:cs="Arial"/>
          <w:sz w:val="22"/>
          <w:szCs w:val="22"/>
        </w:rPr>
        <w:t>&amp;</w:t>
      </w:r>
      <w:r w:rsidRPr="00236A05">
        <w:rPr>
          <w:rFonts w:ascii="Arial" w:hAnsi="Arial" w:cs="Arial"/>
          <w:sz w:val="22"/>
          <w:szCs w:val="22"/>
        </w:rPr>
        <w:t xml:space="preserve"> </w:t>
      </w:r>
      <w:r w:rsidRPr="00236A05">
        <w:rPr>
          <w:rFonts w:ascii="Arial" w:hAnsi="Arial" w:cs="Arial"/>
          <w:b/>
          <w:sz w:val="22"/>
          <w:szCs w:val="22"/>
        </w:rPr>
        <w:t>D.M. Tumusiime</w:t>
      </w:r>
      <w:r w:rsidRPr="00236A05">
        <w:rPr>
          <w:rFonts w:ascii="Arial" w:hAnsi="Arial" w:cs="Arial"/>
          <w:sz w:val="22"/>
          <w:szCs w:val="22"/>
        </w:rPr>
        <w:t xml:space="preserve"> (Eds).</w:t>
      </w:r>
      <w:r>
        <w:rPr>
          <w:rFonts w:ascii="Arial" w:hAnsi="Arial" w:cs="Arial"/>
          <w:sz w:val="22"/>
          <w:szCs w:val="22"/>
        </w:rPr>
        <w:t xml:space="preserve"> (</w:t>
      </w:r>
      <w:r w:rsidR="00D529A6">
        <w:rPr>
          <w:rFonts w:ascii="Arial" w:hAnsi="Arial" w:cs="Arial"/>
          <w:sz w:val="22"/>
          <w:szCs w:val="22"/>
        </w:rPr>
        <w:t>2018</w:t>
      </w:r>
      <w:r>
        <w:rPr>
          <w:rFonts w:ascii="Arial" w:hAnsi="Arial" w:cs="Arial"/>
          <w:sz w:val="22"/>
          <w:szCs w:val="22"/>
        </w:rPr>
        <w:t>).</w:t>
      </w:r>
      <w:r w:rsidRPr="00236A05">
        <w:rPr>
          <w:rFonts w:ascii="Arial" w:hAnsi="Arial" w:cs="Arial"/>
          <w:sz w:val="22"/>
          <w:szCs w:val="22"/>
        </w:rPr>
        <w:t xml:space="preserve"> Conservation and Development in Uganda, Routledge, London, UK.</w:t>
      </w:r>
      <w:r>
        <w:rPr>
          <w:rFonts w:ascii="Arial" w:hAnsi="Arial" w:cs="Arial"/>
          <w:sz w:val="22"/>
          <w:szCs w:val="22"/>
        </w:rPr>
        <w:t xml:space="preserve"> </w:t>
      </w:r>
    </w:p>
    <w:p w:rsidR="00751514" w:rsidRPr="003C3EBF" w:rsidRDefault="00751514" w:rsidP="000907F9">
      <w:pPr>
        <w:pStyle w:val="ListParagraph"/>
        <w:numPr>
          <w:ilvl w:val="0"/>
          <w:numId w:val="22"/>
        </w:numPr>
        <w:rPr>
          <w:rFonts w:ascii="Arial" w:hAnsi="Arial" w:cs="Arial"/>
          <w:sz w:val="22"/>
          <w:szCs w:val="22"/>
        </w:rPr>
      </w:pPr>
      <w:r w:rsidRPr="00751514">
        <w:rPr>
          <w:rFonts w:ascii="Arial" w:hAnsi="Arial" w:cs="Arial"/>
          <w:sz w:val="22"/>
          <w:szCs w:val="22"/>
        </w:rPr>
        <w:t xml:space="preserve">Cavanagh, </w:t>
      </w:r>
      <w:r>
        <w:rPr>
          <w:rFonts w:ascii="Arial" w:hAnsi="Arial" w:cs="Arial"/>
          <w:sz w:val="22"/>
          <w:szCs w:val="22"/>
        </w:rPr>
        <w:t>C.J.,</w:t>
      </w:r>
      <w:r w:rsidRPr="00751514">
        <w:rPr>
          <w:rFonts w:ascii="Arial" w:hAnsi="Arial" w:cs="Arial"/>
          <w:sz w:val="22"/>
          <w:szCs w:val="22"/>
        </w:rPr>
        <w:t xml:space="preserve"> Sandbrook</w:t>
      </w:r>
      <w:r>
        <w:rPr>
          <w:rFonts w:ascii="Arial" w:hAnsi="Arial" w:cs="Arial"/>
          <w:sz w:val="22"/>
          <w:szCs w:val="22"/>
        </w:rPr>
        <w:t xml:space="preserve">, C. </w:t>
      </w:r>
      <w:r w:rsidR="00EB29B4">
        <w:rPr>
          <w:rFonts w:ascii="Arial" w:hAnsi="Arial" w:cs="Arial"/>
          <w:sz w:val="22"/>
          <w:szCs w:val="22"/>
        </w:rPr>
        <w:t>&amp;</w:t>
      </w:r>
      <w:r>
        <w:rPr>
          <w:rFonts w:ascii="Arial" w:hAnsi="Arial" w:cs="Arial"/>
          <w:sz w:val="22"/>
          <w:szCs w:val="22"/>
        </w:rPr>
        <w:t xml:space="preserve"> </w:t>
      </w:r>
      <w:r w:rsidRPr="00CB072A">
        <w:rPr>
          <w:rFonts w:ascii="Arial" w:hAnsi="Arial" w:cs="Arial"/>
          <w:b/>
          <w:sz w:val="22"/>
          <w:szCs w:val="22"/>
        </w:rPr>
        <w:t>Tumusiime, D.M.</w:t>
      </w:r>
      <w:r>
        <w:rPr>
          <w:rFonts w:ascii="Arial" w:hAnsi="Arial" w:cs="Arial"/>
          <w:b/>
          <w:sz w:val="22"/>
          <w:szCs w:val="22"/>
        </w:rPr>
        <w:t xml:space="preserve"> </w:t>
      </w:r>
      <w:r>
        <w:rPr>
          <w:rFonts w:ascii="Arial" w:hAnsi="Arial" w:cs="Arial"/>
          <w:sz w:val="22"/>
          <w:szCs w:val="22"/>
        </w:rPr>
        <w:t>(</w:t>
      </w:r>
      <w:r w:rsidR="00D529A6">
        <w:rPr>
          <w:rFonts w:ascii="Arial" w:hAnsi="Arial" w:cs="Arial"/>
          <w:sz w:val="22"/>
          <w:szCs w:val="22"/>
        </w:rPr>
        <w:t>2018</w:t>
      </w:r>
      <w:r>
        <w:rPr>
          <w:rFonts w:ascii="Arial" w:hAnsi="Arial" w:cs="Arial"/>
          <w:sz w:val="22"/>
          <w:szCs w:val="22"/>
        </w:rPr>
        <w:t xml:space="preserve">). </w:t>
      </w:r>
      <w:r w:rsidRPr="00751514">
        <w:rPr>
          <w:rFonts w:ascii="Arial" w:hAnsi="Arial" w:cs="Arial"/>
          <w:sz w:val="22"/>
          <w:szCs w:val="22"/>
        </w:rPr>
        <w:t>Dynamics of uneven conservation and development in Uganda</w:t>
      </w:r>
      <w:r>
        <w:rPr>
          <w:rFonts w:ascii="Arial" w:hAnsi="Arial" w:cs="Arial"/>
          <w:sz w:val="22"/>
          <w:szCs w:val="22"/>
        </w:rPr>
        <w:t xml:space="preserve">. In C. </w:t>
      </w:r>
      <w:r w:rsidRPr="003C3EBF">
        <w:rPr>
          <w:rFonts w:ascii="Arial" w:hAnsi="Arial" w:cs="Arial"/>
          <w:sz w:val="22"/>
          <w:szCs w:val="22"/>
        </w:rPr>
        <w:t xml:space="preserve">Sandbrook, </w:t>
      </w:r>
      <w:r>
        <w:rPr>
          <w:rFonts w:ascii="Arial" w:hAnsi="Arial" w:cs="Arial"/>
          <w:sz w:val="22"/>
          <w:szCs w:val="22"/>
        </w:rPr>
        <w:t>C.J. Cavanagh and</w:t>
      </w:r>
      <w:r w:rsidRPr="003C3EBF">
        <w:rPr>
          <w:rFonts w:ascii="Arial" w:hAnsi="Arial" w:cs="Arial"/>
          <w:sz w:val="22"/>
          <w:szCs w:val="22"/>
        </w:rPr>
        <w:t xml:space="preserve"> </w:t>
      </w:r>
      <w:r w:rsidRPr="00AA24A5">
        <w:rPr>
          <w:rFonts w:ascii="Arial" w:hAnsi="Arial" w:cs="Arial"/>
          <w:sz w:val="22"/>
          <w:szCs w:val="22"/>
        </w:rPr>
        <w:t>D.M. Tumusiime</w:t>
      </w:r>
      <w:r>
        <w:rPr>
          <w:rFonts w:ascii="Arial" w:hAnsi="Arial" w:cs="Arial"/>
          <w:sz w:val="22"/>
          <w:szCs w:val="22"/>
        </w:rPr>
        <w:t xml:space="preserve"> (Eds). </w:t>
      </w:r>
      <w:r w:rsidRPr="003C3EBF">
        <w:rPr>
          <w:rFonts w:ascii="Arial" w:hAnsi="Arial" w:cs="Arial"/>
          <w:i/>
          <w:sz w:val="22"/>
          <w:szCs w:val="22"/>
        </w:rPr>
        <w:t>Conservation and Development in Uganda</w:t>
      </w:r>
      <w:r>
        <w:rPr>
          <w:rFonts w:ascii="Arial" w:hAnsi="Arial" w:cs="Arial"/>
          <w:sz w:val="22"/>
          <w:szCs w:val="22"/>
        </w:rPr>
        <w:t>, Routledge, London, UK.</w:t>
      </w:r>
      <w:r w:rsidR="007A50B1">
        <w:rPr>
          <w:rFonts w:ascii="Arial" w:hAnsi="Arial" w:cs="Arial"/>
          <w:sz w:val="22"/>
          <w:szCs w:val="22"/>
        </w:rPr>
        <w:t xml:space="preserve"> P</w:t>
      </w:r>
      <w:r w:rsidR="007E1E93">
        <w:rPr>
          <w:rFonts w:ascii="Arial" w:hAnsi="Arial" w:cs="Arial"/>
          <w:sz w:val="22"/>
          <w:szCs w:val="22"/>
        </w:rPr>
        <w:t>p 3-15.</w:t>
      </w:r>
    </w:p>
    <w:p w:rsidR="00236A05" w:rsidRPr="003C3EBF" w:rsidRDefault="00236A05" w:rsidP="000907F9">
      <w:pPr>
        <w:pStyle w:val="ListParagraph"/>
        <w:numPr>
          <w:ilvl w:val="0"/>
          <w:numId w:val="22"/>
        </w:numPr>
        <w:rPr>
          <w:rFonts w:ascii="Arial" w:hAnsi="Arial" w:cs="Arial"/>
          <w:sz w:val="22"/>
          <w:szCs w:val="22"/>
        </w:rPr>
      </w:pPr>
      <w:r w:rsidRPr="00751514">
        <w:rPr>
          <w:rFonts w:ascii="Arial" w:hAnsi="Arial" w:cs="Arial"/>
          <w:sz w:val="22"/>
          <w:szCs w:val="22"/>
        </w:rPr>
        <w:t xml:space="preserve">Cavanagh, </w:t>
      </w:r>
      <w:r>
        <w:rPr>
          <w:rFonts w:ascii="Arial" w:hAnsi="Arial" w:cs="Arial"/>
          <w:sz w:val="22"/>
          <w:szCs w:val="22"/>
        </w:rPr>
        <w:t>C.J.,</w:t>
      </w:r>
      <w:r w:rsidRPr="00751514">
        <w:rPr>
          <w:rFonts w:ascii="Arial" w:hAnsi="Arial" w:cs="Arial"/>
          <w:sz w:val="22"/>
          <w:szCs w:val="22"/>
        </w:rPr>
        <w:t xml:space="preserve"> Sandbrook</w:t>
      </w:r>
      <w:r>
        <w:rPr>
          <w:rFonts w:ascii="Arial" w:hAnsi="Arial" w:cs="Arial"/>
          <w:sz w:val="22"/>
          <w:szCs w:val="22"/>
        </w:rPr>
        <w:t xml:space="preserve">, C. </w:t>
      </w:r>
      <w:r w:rsidR="00EB29B4">
        <w:rPr>
          <w:rFonts w:ascii="Arial" w:hAnsi="Arial" w:cs="Arial"/>
          <w:sz w:val="22"/>
          <w:szCs w:val="22"/>
        </w:rPr>
        <w:t>&amp;</w:t>
      </w:r>
      <w:r>
        <w:rPr>
          <w:rFonts w:ascii="Arial" w:hAnsi="Arial" w:cs="Arial"/>
          <w:sz w:val="22"/>
          <w:szCs w:val="22"/>
        </w:rPr>
        <w:t xml:space="preserve"> </w:t>
      </w:r>
      <w:r w:rsidRPr="00CB072A">
        <w:rPr>
          <w:rFonts w:ascii="Arial" w:hAnsi="Arial" w:cs="Arial"/>
          <w:b/>
          <w:sz w:val="22"/>
          <w:szCs w:val="22"/>
        </w:rPr>
        <w:t>Tumusiime, D.M.</w:t>
      </w:r>
      <w:r>
        <w:rPr>
          <w:rFonts w:ascii="Arial" w:hAnsi="Arial" w:cs="Arial"/>
          <w:b/>
          <w:sz w:val="22"/>
          <w:szCs w:val="22"/>
        </w:rPr>
        <w:t xml:space="preserve"> </w:t>
      </w:r>
      <w:r>
        <w:rPr>
          <w:rFonts w:ascii="Arial" w:hAnsi="Arial" w:cs="Arial"/>
          <w:sz w:val="22"/>
          <w:szCs w:val="22"/>
        </w:rPr>
        <w:t>(</w:t>
      </w:r>
      <w:r w:rsidR="00D529A6">
        <w:rPr>
          <w:rFonts w:ascii="Arial" w:hAnsi="Arial" w:cs="Arial"/>
          <w:sz w:val="22"/>
          <w:szCs w:val="22"/>
        </w:rPr>
        <w:t>2018</w:t>
      </w:r>
      <w:r>
        <w:rPr>
          <w:rFonts w:ascii="Arial" w:hAnsi="Arial" w:cs="Arial"/>
          <w:sz w:val="22"/>
          <w:szCs w:val="22"/>
        </w:rPr>
        <w:t xml:space="preserve">). </w:t>
      </w:r>
      <w:r w:rsidRPr="00236A05">
        <w:rPr>
          <w:rFonts w:ascii="Arial" w:hAnsi="Arial" w:cs="Arial"/>
          <w:sz w:val="22"/>
          <w:szCs w:val="22"/>
        </w:rPr>
        <w:t xml:space="preserve">Conservation, </w:t>
      </w:r>
      <w:r w:rsidRPr="00236A05">
        <w:rPr>
          <w:rFonts w:ascii="Arial" w:hAnsi="Arial" w:cs="Arial"/>
          <w:sz w:val="22"/>
          <w:szCs w:val="22"/>
        </w:rPr>
        <w:lastRenderedPageBreak/>
        <w:t>Development, and the Politics of Ecological Knowledge in Uganda</w:t>
      </w:r>
      <w:r>
        <w:rPr>
          <w:rFonts w:ascii="Arial" w:hAnsi="Arial" w:cs="Arial"/>
          <w:sz w:val="22"/>
          <w:szCs w:val="22"/>
        </w:rPr>
        <w:t xml:space="preserve">. In C. </w:t>
      </w:r>
      <w:r w:rsidRPr="003C3EBF">
        <w:rPr>
          <w:rFonts w:ascii="Arial" w:hAnsi="Arial" w:cs="Arial"/>
          <w:sz w:val="22"/>
          <w:szCs w:val="22"/>
        </w:rPr>
        <w:t xml:space="preserve">Sandbrook, </w:t>
      </w:r>
      <w:r>
        <w:rPr>
          <w:rFonts w:ascii="Arial" w:hAnsi="Arial" w:cs="Arial"/>
          <w:sz w:val="22"/>
          <w:szCs w:val="22"/>
        </w:rPr>
        <w:t>C.J. Cavanagh and</w:t>
      </w:r>
      <w:r w:rsidRPr="003C3EBF">
        <w:rPr>
          <w:rFonts w:ascii="Arial" w:hAnsi="Arial" w:cs="Arial"/>
          <w:sz w:val="22"/>
          <w:szCs w:val="22"/>
        </w:rPr>
        <w:t xml:space="preserve"> </w:t>
      </w:r>
      <w:r w:rsidRPr="003C3EBF">
        <w:rPr>
          <w:rFonts w:ascii="Arial" w:hAnsi="Arial" w:cs="Arial"/>
          <w:b/>
          <w:sz w:val="22"/>
          <w:szCs w:val="22"/>
        </w:rPr>
        <w:t>D.M. Tumusiime</w:t>
      </w:r>
      <w:r>
        <w:rPr>
          <w:rFonts w:ascii="Arial" w:hAnsi="Arial" w:cs="Arial"/>
          <w:sz w:val="22"/>
          <w:szCs w:val="22"/>
        </w:rPr>
        <w:t xml:space="preserve"> (Eds). </w:t>
      </w:r>
      <w:r w:rsidRPr="003C3EBF">
        <w:rPr>
          <w:rFonts w:ascii="Arial" w:hAnsi="Arial" w:cs="Arial"/>
          <w:i/>
          <w:sz w:val="22"/>
          <w:szCs w:val="22"/>
        </w:rPr>
        <w:t>Conservation and Development in Uganda</w:t>
      </w:r>
      <w:r>
        <w:rPr>
          <w:rFonts w:ascii="Arial" w:hAnsi="Arial" w:cs="Arial"/>
          <w:sz w:val="22"/>
          <w:szCs w:val="22"/>
        </w:rPr>
        <w:t>, Routledge, London, UK.</w:t>
      </w:r>
      <w:r w:rsidR="007A50B1">
        <w:rPr>
          <w:rFonts w:ascii="Arial" w:hAnsi="Arial" w:cs="Arial"/>
          <w:sz w:val="22"/>
          <w:szCs w:val="22"/>
        </w:rPr>
        <w:t xml:space="preserve"> Pp. 249-264.</w:t>
      </w:r>
    </w:p>
    <w:p w:rsidR="003C3EBF" w:rsidRPr="003C3EBF" w:rsidRDefault="003C3EBF" w:rsidP="000907F9">
      <w:pPr>
        <w:pStyle w:val="ListParagraph"/>
        <w:numPr>
          <w:ilvl w:val="0"/>
          <w:numId w:val="22"/>
        </w:numPr>
        <w:rPr>
          <w:rFonts w:ascii="Arial" w:hAnsi="Arial" w:cs="Arial"/>
          <w:sz w:val="22"/>
          <w:szCs w:val="22"/>
        </w:rPr>
      </w:pPr>
      <w:r w:rsidRPr="003C3EBF">
        <w:rPr>
          <w:rFonts w:ascii="Arial" w:hAnsi="Arial" w:cs="Arial"/>
          <w:b/>
          <w:sz w:val="22"/>
          <w:szCs w:val="22"/>
        </w:rPr>
        <w:t xml:space="preserve">Tumusiime, </w:t>
      </w:r>
      <w:proofErr w:type="gramStart"/>
      <w:r w:rsidRPr="003C3EBF">
        <w:rPr>
          <w:rFonts w:ascii="Arial" w:hAnsi="Arial" w:cs="Arial"/>
          <w:b/>
          <w:sz w:val="22"/>
          <w:szCs w:val="22"/>
        </w:rPr>
        <w:t>D.M.</w:t>
      </w:r>
      <w:r w:rsidRPr="00931993">
        <w:rPr>
          <w:rFonts w:ascii="Arial" w:hAnsi="Arial" w:cs="Arial"/>
          <w:sz w:val="22"/>
          <w:szCs w:val="22"/>
        </w:rPr>
        <w:t>,</w:t>
      </w:r>
      <w:proofErr w:type="spellStart"/>
      <w:r w:rsidRPr="003C3EBF">
        <w:rPr>
          <w:rFonts w:ascii="Arial" w:hAnsi="Arial" w:cs="Arial"/>
          <w:sz w:val="22"/>
          <w:szCs w:val="22"/>
        </w:rPr>
        <w:t>Bitariho</w:t>
      </w:r>
      <w:proofErr w:type="spellEnd"/>
      <w:proofErr w:type="gramEnd"/>
      <w:r>
        <w:rPr>
          <w:rFonts w:ascii="Arial" w:hAnsi="Arial" w:cs="Arial"/>
          <w:sz w:val="22"/>
          <w:szCs w:val="22"/>
        </w:rPr>
        <w:t>, R.</w:t>
      </w:r>
      <w:r w:rsidRPr="003C3EBF">
        <w:rPr>
          <w:rFonts w:ascii="Arial" w:hAnsi="Arial" w:cs="Arial"/>
          <w:sz w:val="22"/>
          <w:szCs w:val="22"/>
        </w:rPr>
        <w:t xml:space="preserve"> </w:t>
      </w:r>
      <w:r w:rsidR="00EB29B4">
        <w:rPr>
          <w:rFonts w:ascii="Arial" w:hAnsi="Arial" w:cs="Arial"/>
          <w:sz w:val="22"/>
          <w:szCs w:val="22"/>
        </w:rPr>
        <w:t>&amp;</w:t>
      </w:r>
      <w:r w:rsidRPr="003C3EBF">
        <w:rPr>
          <w:rFonts w:ascii="Arial" w:hAnsi="Arial" w:cs="Arial"/>
          <w:sz w:val="22"/>
          <w:szCs w:val="22"/>
        </w:rPr>
        <w:t xml:space="preserve"> Sandbrook</w:t>
      </w:r>
      <w:r>
        <w:rPr>
          <w:rFonts w:ascii="Arial" w:hAnsi="Arial" w:cs="Arial"/>
          <w:sz w:val="22"/>
          <w:szCs w:val="22"/>
        </w:rPr>
        <w:t>, C. (</w:t>
      </w:r>
      <w:r w:rsidR="00D529A6">
        <w:rPr>
          <w:rFonts w:ascii="Arial" w:hAnsi="Arial" w:cs="Arial"/>
          <w:sz w:val="22"/>
          <w:szCs w:val="22"/>
        </w:rPr>
        <w:t>2018</w:t>
      </w:r>
      <w:r>
        <w:rPr>
          <w:rFonts w:ascii="Arial" w:hAnsi="Arial" w:cs="Arial"/>
          <w:sz w:val="22"/>
          <w:szCs w:val="22"/>
        </w:rPr>
        <w:t xml:space="preserve">). </w:t>
      </w:r>
      <w:r w:rsidRPr="003C3EBF">
        <w:rPr>
          <w:rFonts w:ascii="Arial" w:hAnsi="Arial" w:cs="Arial"/>
          <w:sz w:val="22"/>
          <w:szCs w:val="22"/>
        </w:rPr>
        <w:t>Bwindi Impenetrable National Park: a celebrity site for integrated conservation and development in Uganda</w:t>
      </w:r>
      <w:r w:rsidR="00751514">
        <w:rPr>
          <w:rFonts w:ascii="Arial" w:hAnsi="Arial" w:cs="Arial"/>
          <w:sz w:val="22"/>
          <w:szCs w:val="22"/>
        </w:rPr>
        <w:t>.</w:t>
      </w:r>
      <w:r>
        <w:rPr>
          <w:rFonts w:ascii="Arial" w:hAnsi="Arial" w:cs="Arial"/>
          <w:sz w:val="22"/>
          <w:szCs w:val="22"/>
        </w:rPr>
        <w:t xml:space="preserve"> In C. </w:t>
      </w:r>
      <w:r w:rsidRPr="003C3EBF">
        <w:rPr>
          <w:rFonts w:ascii="Arial" w:hAnsi="Arial" w:cs="Arial"/>
          <w:sz w:val="22"/>
          <w:szCs w:val="22"/>
        </w:rPr>
        <w:t xml:space="preserve">Sandbrook, </w:t>
      </w:r>
      <w:r>
        <w:rPr>
          <w:rFonts w:ascii="Arial" w:hAnsi="Arial" w:cs="Arial"/>
          <w:sz w:val="22"/>
          <w:szCs w:val="22"/>
        </w:rPr>
        <w:t>C.J. Cavanagh and</w:t>
      </w:r>
      <w:r w:rsidRPr="003C3EBF">
        <w:rPr>
          <w:rFonts w:ascii="Arial" w:hAnsi="Arial" w:cs="Arial"/>
          <w:sz w:val="22"/>
          <w:szCs w:val="22"/>
        </w:rPr>
        <w:t xml:space="preserve"> </w:t>
      </w:r>
      <w:r w:rsidRPr="00AA24A5">
        <w:rPr>
          <w:rFonts w:ascii="Arial" w:hAnsi="Arial" w:cs="Arial"/>
          <w:sz w:val="22"/>
          <w:szCs w:val="22"/>
        </w:rPr>
        <w:t>D.M. Tumusiime</w:t>
      </w:r>
      <w:r>
        <w:rPr>
          <w:rFonts w:ascii="Arial" w:hAnsi="Arial" w:cs="Arial"/>
          <w:sz w:val="22"/>
          <w:szCs w:val="22"/>
        </w:rPr>
        <w:t xml:space="preserve"> (Eds). </w:t>
      </w:r>
      <w:r w:rsidRPr="003C3EBF">
        <w:rPr>
          <w:rFonts w:ascii="Arial" w:hAnsi="Arial" w:cs="Arial"/>
          <w:i/>
          <w:sz w:val="22"/>
          <w:szCs w:val="22"/>
        </w:rPr>
        <w:t>Conservation and Development in Uganda</w:t>
      </w:r>
      <w:r>
        <w:rPr>
          <w:rFonts w:ascii="Arial" w:hAnsi="Arial" w:cs="Arial"/>
          <w:sz w:val="22"/>
          <w:szCs w:val="22"/>
        </w:rPr>
        <w:t>, Routledge, London, UK.</w:t>
      </w:r>
      <w:r w:rsidR="007A50B1">
        <w:rPr>
          <w:rFonts w:ascii="Arial" w:hAnsi="Arial" w:cs="Arial"/>
          <w:sz w:val="22"/>
          <w:szCs w:val="22"/>
        </w:rPr>
        <w:t xml:space="preserve"> Pp. 61-84.</w:t>
      </w:r>
    </w:p>
    <w:p w:rsidR="00201FEB" w:rsidRPr="00C754D9" w:rsidRDefault="00201FEB" w:rsidP="000907F9">
      <w:pPr>
        <w:pStyle w:val="ListParagraph"/>
        <w:numPr>
          <w:ilvl w:val="0"/>
          <w:numId w:val="22"/>
        </w:numPr>
        <w:rPr>
          <w:rFonts w:ascii="Arial" w:hAnsi="Arial" w:cs="Arial"/>
          <w:sz w:val="22"/>
          <w:szCs w:val="22"/>
        </w:rPr>
      </w:pPr>
      <w:r w:rsidRPr="003C3EBF">
        <w:rPr>
          <w:rFonts w:ascii="Arial" w:hAnsi="Arial" w:cs="Arial"/>
          <w:b/>
          <w:sz w:val="22"/>
          <w:szCs w:val="22"/>
        </w:rPr>
        <w:t>Tumusiime, D.M.</w:t>
      </w:r>
      <w:r w:rsidRPr="00931993">
        <w:rPr>
          <w:rFonts w:ascii="Arial" w:hAnsi="Arial" w:cs="Arial"/>
          <w:sz w:val="22"/>
          <w:szCs w:val="22"/>
        </w:rPr>
        <w:t xml:space="preserve">, </w:t>
      </w:r>
      <w:proofErr w:type="spellStart"/>
      <w:r w:rsidRPr="00931993">
        <w:rPr>
          <w:rFonts w:ascii="Arial" w:hAnsi="Arial" w:cs="Arial"/>
          <w:sz w:val="22"/>
          <w:szCs w:val="22"/>
        </w:rPr>
        <w:t>Byakagaba</w:t>
      </w:r>
      <w:proofErr w:type="spellEnd"/>
      <w:r w:rsidRPr="00931993">
        <w:rPr>
          <w:rFonts w:ascii="Arial" w:hAnsi="Arial" w:cs="Arial"/>
          <w:sz w:val="22"/>
          <w:szCs w:val="22"/>
        </w:rPr>
        <w:t xml:space="preserve">, P. </w:t>
      </w:r>
      <w:r w:rsidR="00EB29B4">
        <w:rPr>
          <w:rFonts w:ascii="Arial" w:hAnsi="Arial" w:cs="Arial"/>
          <w:sz w:val="22"/>
          <w:szCs w:val="22"/>
        </w:rPr>
        <w:t>&amp;</w:t>
      </w:r>
      <w:r w:rsidRPr="00931993">
        <w:rPr>
          <w:rFonts w:ascii="Arial" w:hAnsi="Arial" w:cs="Arial"/>
          <w:sz w:val="22"/>
          <w:szCs w:val="22"/>
        </w:rPr>
        <w:t xml:space="preserve"> </w:t>
      </w:r>
      <w:proofErr w:type="spellStart"/>
      <w:r w:rsidRPr="00931993">
        <w:rPr>
          <w:rFonts w:ascii="Arial" w:hAnsi="Arial" w:cs="Arial"/>
          <w:sz w:val="22"/>
          <w:szCs w:val="22"/>
        </w:rPr>
        <w:t>Tweheyo</w:t>
      </w:r>
      <w:proofErr w:type="spellEnd"/>
      <w:r w:rsidRPr="00931993">
        <w:rPr>
          <w:rFonts w:ascii="Arial" w:hAnsi="Arial" w:cs="Arial"/>
          <w:sz w:val="22"/>
          <w:szCs w:val="22"/>
        </w:rPr>
        <w:t>, M.</w:t>
      </w:r>
      <w:r>
        <w:rPr>
          <w:rFonts w:ascii="Arial" w:hAnsi="Arial" w:cs="Arial"/>
          <w:sz w:val="22"/>
          <w:szCs w:val="22"/>
        </w:rPr>
        <w:t xml:space="preserve"> </w:t>
      </w:r>
      <w:r w:rsidRPr="00931993">
        <w:rPr>
          <w:rFonts w:ascii="Arial" w:hAnsi="Arial" w:cs="Arial"/>
          <w:sz w:val="22"/>
          <w:szCs w:val="22"/>
        </w:rPr>
        <w:t>(</w:t>
      </w:r>
      <w:r>
        <w:rPr>
          <w:rFonts w:ascii="Arial" w:hAnsi="Arial" w:cs="Arial"/>
          <w:sz w:val="22"/>
          <w:szCs w:val="22"/>
        </w:rPr>
        <w:t>2018</w:t>
      </w:r>
      <w:r w:rsidRPr="00931993">
        <w:rPr>
          <w:rFonts w:ascii="Arial" w:hAnsi="Arial" w:cs="Arial"/>
          <w:sz w:val="22"/>
          <w:szCs w:val="22"/>
        </w:rPr>
        <w:t>).</w:t>
      </w:r>
      <w:r>
        <w:rPr>
          <w:rFonts w:ascii="Arial" w:hAnsi="Arial" w:cs="Arial"/>
          <w:sz w:val="22"/>
          <w:szCs w:val="22"/>
        </w:rPr>
        <w:t xml:space="preserve"> Predicting attitudes towards protected area management in a developing country context, </w:t>
      </w:r>
      <w:r w:rsidRPr="00877BD4">
        <w:rPr>
          <w:rFonts w:ascii="Arial" w:hAnsi="Arial" w:cs="Arial"/>
          <w:i/>
          <w:sz w:val="22"/>
          <w:szCs w:val="22"/>
        </w:rPr>
        <w:t>Journal of Sustainable Development</w:t>
      </w:r>
      <w:r>
        <w:rPr>
          <w:rFonts w:ascii="Arial" w:hAnsi="Arial" w:cs="Arial"/>
          <w:i/>
          <w:sz w:val="22"/>
          <w:szCs w:val="22"/>
        </w:rPr>
        <w:t>,</w:t>
      </w:r>
      <w:r w:rsidR="00E63E8C" w:rsidRPr="00E63E8C">
        <w:t xml:space="preserve"> </w:t>
      </w:r>
      <w:r w:rsidR="00E63E8C" w:rsidRPr="00E63E8C">
        <w:rPr>
          <w:rFonts w:ascii="Arial" w:hAnsi="Arial" w:cs="Arial"/>
          <w:sz w:val="22"/>
          <w:szCs w:val="22"/>
        </w:rPr>
        <w:t>11</w:t>
      </w:r>
      <w:r w:rsidR="00E63E8C">
        <w:rPr>
          <w:rFonts w:ascii="Arial" w:hAnsi="Arial" w:cs="Arial"/>
          <w:sz w:val="22"/>
          <w:szCs w:val="22"/>
        </w:rPr>
        <w:t>(</w:t>
      </w:r>
      <w:r w:rsidR="00E63E8C" w:rsidRPr="00E63E8C">
        <w:rPr>
          <w:rFonts w:ascii="Arial" w:hAnsi="Arial" w:cs="Arial"/>
          <w:sz w:val="22"/>
          <w:szCs w:val="22"/>
        </w:rPr>
        <w:t>6</w:t>
      </w:r>
      <w:r w:rsidR="00E63E8C">
        <w:rPr>
          <w:rFonts w:ascii="Arial" w:hAnsi="Arial" w:cs="Arial"/>
          <w:sz w:val="22"/>
          <w:szCs w:val="22"/>
        </w:rPr>
        <w:t>)</w:t>
      </w:r>
      <w:r w:rsidR="00131896">
        <w:rPr>
          <w:rFonts w:ascii="Arial" w:hAnsi="Arial" w:cs="Arial"/>
          <w:sz w:val="22"/>
          <w:szCs w:val="22"/>
        </w:rPr>
        <w:t>: 99-110.</w:t>
      </w:r>
    </w:p>
    <w:p w:rsidR="00931993" w:rsidRDefault="00931993" w:rsidP="000907F9">
      <w:pPr>
        <w:pStyle w:val="ListParagraph"/>
        <w:numPr>
          <w:ilvl w:val="0"/>
          <w:numId w:val="22"/>
        </w:numPr>
        <w:rPr>
          <w:rFonts w:ascii="Arial" w:hAnsi="Arial" w:cs="Arial"/>
          <w:sz w:val="22"/>
          <w:szCs w:val="22"/>
        </w:rPr>
      </w:pPr>
      <w:r w:rsidRPr="003C3EBF">
        <w:rPr>
          <w:rFonts w:ascii="Arial" w:hAnsi="Arial" w:cs="Arial"/>
          <w:b/>
          <w:sz w:val="22"/>
          <w:szCs w:val="22"/>
        </w:rPr>
        <w:t>Tumusiime, D.M.</w:t>
      </w:r>
      <w:r w:rsidRPr="00931993">
        <w:rPr>
          <w:rFonts w:ascii="Arial" w:hAnsi="Arial" w:cs="Arial"/>
          <w:sz w:val="22"/>
          <w:szCs w:val="22"/>
        </w:rPr>
        <w:t xml:space="preserve">, </w:t>
      </w:r>
      <w:proofErr w:type="spellStart"/>
      <w:r w:rsidRPr="00931993">
        <w:rPr>
          <w:rFonts w:ascii="Arial" w:hAnsi="Arial" w:cs="Arial"/>
          <w:sz w:val="22"/>
          <w:szCs w:val="22"/>
        </w:rPr>
        <w:t>Byakagaba</w:t>
      </w:r>
      <w:proofErr w:type="spellEnd"/>
      <w:r w:rsidRPr="00931993">
        <w:rPr>
          <w:rFonts w:ascii="Arial" w:hAnsi="Arial" w:cs="Arial"/>
          <w:sz w:val="22"/>
          <w:szCs w:val="22"/>
        </w:rPr>
        <w:t xml:space="preserve">, P. </w:t>
      </w:r>
      <w:r w:rsidR="00EB29B4">
        <w:rPr>
          <w:rFonts w:ascii="Arial" w:hAnsi="Arial" w:cs="Arial"/>
          <w:sz w:val="22"/>
          <w:szCs w:val="22"/>
        </w:rPr>
        <w:t>&amp;</w:t>
      </w:r>
      <w:r w:rsidRPr="00931993">
        <w:rPr>
          <w:rFonts w:ascii="Arial" w:hAnsi="Arial" w:cs="Arial"/>
          <w:sz w:val="22"/>
          <w:szCs w:val="22"/>
        </w:rPr>
        <w:t xml:space="preserve"> </w:t>
      </w:r>
      <w:proofErr w:type="spellStart"/>
      <w:r w:rsidRPr="00931993">
        <w:rPr>
          <w:rFonts w:ascii="Arial" w:hAnsi="Arial" w:cs="Arial"/>
          <w:sz w:val="22"/>
          <w:szCs w:val="22"/>
        </w:rPr>
        <w:t>Tweheyo</w:t>
      </w:r>
      <w:proofErr w:type="spellEnd"/>
      <w:r w:rsidRPr="00931993">
        <w:rPr>
          <w:rFonts w:ascii="Arial" w:hAnsi="Arial" w:cs="Arial"/>
          <w:sz w:val="22"/>
          <w:szCs w:val="22"/>
        </w:rPr>
        <w:t>, M.</w:t>
      </w:r>
      <w:r>
        <w:rPr>
          <w:rFonts w:ascii="Arial" w:hAnsi="Arial" w:cs="Arial"/>
          <w:sz w:val="22"/>
          <w:szCs w:val="22"/>
        </w:rPr>
        <w:t xml:space="preserve"> </w:t>
      </w:r>
      <w:r w:rsidRPr="00931993">
        <w:rPr>
          <w:rFonts w:ascii="Arial" w:hAnsi="Arial" w:cs="Arial"/>
          <w:sz w:val="22"/>
          <w:szCs w:val="22"/>
        </w:rPr>
        <w:t>(</w:t>
      </w:r>
      <w:r w:rsidR="00EC1052">
        <w:rPr>
          <w:rFonts w:ascii="Arial" w:hAnsi="Arial" w:cs="Arial"/>
          <w:sz w:val="22"/>
          <w:szCs w:val="22"/>
        </w:rPr>
        <w:t>2018</w:t>
      </w:r>
      <w:r w:rsidRPr="00931993">
        <w:rPr>
          <w:rFonts w:ascii="Arial" w:hAnsi="Arial" w:cs="Arial"/>
          <w:sz w:val="22"/>
          <w:szCs w:val="22"/>
        </w:rPr>
        <w:t>). Policy and institutional drivers of deforestation in Uganda</w:t>
      </w:r>
      <w:r>
        <w:rPr>
          <w:rFonts w:ascii="Arial" w:hAnsi="Arial" w:cs="Arial"/>
          <w:sz w:val="22"/>
          <w:szCs w:val="22"/>
        </w:rPr>
        <w:t>,</w:t>
      </w:r>
      <w:r w:rsidRPr="00931993">
        <w:t xml:space="preserve"> </w:t>
      </w:r>
      <w:r w:rsidRPr="00931993">
        <w:rPr>
          <w:rFonts w:ascii="Arial" w:hAnsi="Arial" w:cs="Arial"/>
          <w:i/>
          <w:sz w:val="22"/>
          <w:szCs w:val="22"/>
        </w:rPr>
        <w:t>Environmental Policy and Law</w:t>
      </w:r>
      <w:r w:rsidR="00EC1052">
        <w:rPr>
          <w:rFonts w:ascii="Arial" w:hAnsi="Arial" w:cs="Arial"/>
          <w:sz w:val="22"/>
          <w:szCs w:val="22"/>
        </w:rPr>
        <w:t xml:space="preserve">, </w:t>
      </w:r>
      <w:r w:rsidR="00EC1052" w:rsidRPr="00EC1052">
        <w:rPr>
          <w:rFonts w:ascii="Arial" w:hAnsi="Arial" w:cs="Arial"/>
          <w:sz w:val="22"/>
          <w:szCs w:val="22"/>
        </w:rPr>
        <w:t>48</w:t>
      </w:r>
      <w:r w:rsidR="00EC1052">
        <w:rPr>
          <w:rFonts w:ascii="Arial" w:hAnsi="Arial" w:cs="Arial"/>
          <w:sz w:val="22"/>
          <w:szCs w:val="22"/>
          <w:lang w:val="en-AU"/>
        </w:rPr>
        <w:t>(</w:t>
      </w:r>
      <w:r w:rsidR="00EC1052" w:rsidRPr="00EC1052">
        <w:rPr>
          <w:rFonts w:ascii="Arial" w:hAnsi="Arial" w:cs="Arial"/>
          <w:sz w:val="22"/>
          <w:szCs w:val="22"/>
        </w:rPr>
        <w:t>2</w:t>
      </w:r>
      <w:r w:rsidR="00EC1052">
        <w:rPr>
          <w:rFonts w:ascii="Arial" w:hAnsi="Arial" w:cs="Arial"/>
          <w:sz w:val="22"/>
          <w:szCs w:val="22"/>
        </w:rPr>
        <w:t>):137-144.</w:t>
      </w:r>
    </w:p>
    <w:p w:rsidR="005319BE" w:rsidRDefault="005319BE" w:rsidP="000907F9">
      <w:pPr>
        <w:pStyle w:val="ListParagraph"/>
        <w:numPr>
          <w:ilvl w:val="0"/>
          <w:numId w:val="22"/>
        </w:numPr>
        <w:rPr>
          <w:rFonts w:ascii="Arial" w:hAnsi="Arial" w:cs="Arial"/>
          <w:sz w:val="22"/>
          <w:szCs w:val="22"/>
        </w:rPr>
      </w:pPr>
      <w:proofErr w:type="spellStart"/>
      <w:r w:rsidRPr="005319BE">
        <w:rPr>
          <w:rFonts w:ascii="Arial" w:hAnsi="Arial" w:cs="Arial"/>
          <w:sz w:val="22"/>
          <w:szCs w:val="22"/>
        </w:rPr>
        <w:t>Balikoowa</w:t>
      </w:r>
      <w:proofErr w:type="spellEnd"/>
      <w:r w:rsidRPr="005319BE">
        <w:rPr>
          <w:rFonts w:ascii="Arial" w:hAnsi="Arial" w:cs="Arial"/>
          <w:sz w:val="22"/>
          <w:szCs w:val="22"/>
        </w:rPr>
        <w:t xml:space="preserve">, K., </w:t>
      </w:r>
      <w:proofErr w:type="spellStart"/>
      <w:r w:rsidRPr="005319BE">
        <w:rPr>
          <w:rFonts w:ascii="Arial" w:hAnsi="Arial" w:cs="Arial"/>
          <w:sz w:val="22"/>
          <w:szCs w:val="22"/>
        </w:rPr>
        <w:t>Nabanoga</w:t>
      </w:r>
      <w:proofErr w:type="spellEnd"/>
      <w:r w:rsidRPr="005319BE">
        <w:rPr>
          <w:rFonts w:ascii="Arial" w:hAnsi="Arial" w:cs="Arial"/>
          <w:sz w:val="22"/>
          <w:szCs w:val="22"/>
        </w:rPr>
        <w:t xml:space="preserve">, G. </w:t>
      </w:r>
      <w:r w:rsidR="00EB29B4">
        <w:rPr>
          <w:rFonts w:ascii="Arial" w:hAnsi="Arial" w:cs="Arial"/>
          <w:sz w:val="22"/>
          <w:szCs w:val="22"/>
        </w:rPr>
        <w:t>&amp;</w:t>
      </w:r>
      <w:r w:rsidRPr="005319BE">
        <w:rPr>
          <w:rFonts w:ascii="Arial" w:hAnsi="Arial" w:cs="Arial"/>
          <w:sz w:val="22"/>
          <w:szCs w:val="22"/>
        </w:rPr>
        <w:t xml:space="preserve"> </w:t>
      </w:r>
      <w:r w:rsidRPr="00AA24A5">
        <w:rPr>
          <w:rFonts w:ascii="Arial" w:hAnsi="Arial" w:cs="Arial"/>
          <w:sz w:val="22"/>
          <w:szCs w:val="22"/>
        </w:rPr>
        <w:t>Tumusiime, D.M.</w:t>
      </w:r>
      <w:r w:rsidRPr="005319BE">
        <w:rPr>
          <w:rFonts w:ascii="Arial" w:hAnsi="Arial" w:cs="Arial"/>
          <w:sz w:val="22"/>
          <w:szCs w:val="22"/>
        </w:rPr>
        <w:t xml:space="preserve"> (2018). Gender stereotyping: Evidence from gender differentiated household vulnerability to climate change in Eastern Uganda, </w:t>
      </w:r>
      <w:r w:rsidRPr="005319BE">
        <w:rPr>
          <w:rFonts w:ascii="Arial" w:hAnsi="Arial" w:cs="Arial"/>
          <w:i/>
          <w:sz w:val="22"/>
          <w:szCs w:val="22"/>
        </w:rPr>
        <w:t>Cogent Environmental Science</w:t>
      </w:r>
      <w:r w:rsidR="00F11C13">
        <w:rPr>
          <w:rFonts w:ascii="Arial" w:hAnsi="Arial" w:cs="Arial"/>
          <w:sz w:val="22"/>
          <w:szCs w:val="22"/>
        </w:rPr>
        <w:t xml:space="preserve">, </w:t>
      </w:r>
      <w:r w:rsidR="00F11C13" w:rsidRPr="00F11C13">
        <w:rPr>
          <w:rFonts w:ascii="Arial" w:hAnsi="Arial" w:cs="Arial"/>
          <w:sz w:val="22"/>
          <w:szCs w:val="22"/>
        </w:rPr>
        <w:t>4(1), 1-15</w:t>
      </w:r>
    </w:p>
    <w:p w:rsidR="00CB072A" w:rsidRPr="00CB072A" w:rsidRDefault="00CB072A" w:rsidP="000907F9">
      <w:pPr>
        <w:pStyle w:val="ListParagraph"/>
        <w:numPr>
          <w:ilvl w:val="0"/>
          <w:numId w:val="22"/>
        </w:numPr>
        <w:rPr>
          <w:rFonts w:ascii="Arial" w:hAnsi="Arial" w:cs="Arial"/>
          <w:sz w:val="22"/>
          <w:szCs w:val="22"/>
        </w:rPr>
      </w:pPr>
      <w:r w:rsidRPr="00CB072A">
        <w:rPr>
          <w:rFonts w:ascii="Arial" w:hAnsi="Arial" w:cs="Arial"/>
          <w:sz w:val="22"/>
          <w:szCs w:val="22"/>
        </w:rPr>
        <w:t xml:space="preserve">MacKenzie, C.A., Salerno, J., Hartter, J., Chapman, C.A., Reyna, R., Tumwesigye, C., </w:t>
      </w:r>
      <w:r w:rsidRPr="00CB072A">
        <w:rPr>
          <w:rFonts w:ascii="Arial" w:hAnsi="Arial" w:cs="Arial"/>
          <w:b/>
          <w:sz w:val="22"/>
          <w:szCs w:val="22"/>
        </w:rPr>
        <w:t>Tumusiime, D.M.</w:t>
      </w:r>
      <w:r w:rsidRPr="00CB072A">
        <w:rPr>
          <w:rFonts w:ascii="Arial" w:hAnsi="Arial" w:cs="Arial"/>
          <w:sz w:val="22"/>
          <w:szCs w:val="22"/>
        </w:rPr>
        <w:t xml:space="preserve">, </w:t>
      </w:r>
      <w:r w:rsidR="00EB29B4">
        <w:rPr>
          <w:rFonts w:ascii="Arial" w:hAnsi="Arial" w:cs="Arial"/>
          <w:sz w:val="22"/>
          <w:szCs w:val="22"/>
        </w:rPr>
        <w:t>&amp;</w:t>
      </w:r>
      <w:r w:rsidRPr="00CB072A">
        <w:rPr>
          <w:rFonts w:ascii="Arial" w:hAnsi="Arial" w:cs="Arial"/>
          <w:sz w:val="22"/>
          <w:szCs w:val="22"/>
        </w:rPr>
        <w:t xml:space="preserve"> Drake, M. (2017). Changing perceptions of protected area benefits and costs around Kibale National Park, Uganda. </w:t>
      </w:r>
      <w:r w:rsidRPr="00CB072A">
        <w:rPr>
          <w:rFonts w:ascii="Arial" w:hAnsi="Arial" w:cs="Arial"/>
          <w:i/>
          <w:sz w:val="22"/>
          <w:szCs w:val="22"/>
        </w:rPr>
        <w:t>Journal for Environmental Management</w:t>
      </w:r>
      <w:r>
        <w:rPr>
          <w:rFonts w:ascii="Arial" w:hAnsi="Arial" w:cs="Arial"/>
          <w:i/>
          <w:sz w:val="22"/>
          <w:szCs w:val="22"/>
        </w:rPr>
        <w:t xml:space="preserve">, </w:t>
      </w:r>
      <w:r w:rsidRPr="00CB072A">
        <w:rPr>
          <w:rFonts w:ascii="Arial" w:hAnsi="Arial" w:cs="Arial"/>
          <w:sz w:val="22"/>
          <w:szCs w:val="22"/>
        </w:rPr>
        <w:t>200</w:t>
      </w:r>
      <w:r>
        <w:rPr>
          <w:rFonts w:ascii="Arial" w:hAnsi="Arial" w:cs="Arial"/>
          <w:sz w:val="22"/>
          <w:szCs w:val="22"/>
        </w:rPr>
        <w:t>:</w:t>
      </w:r>
      <w:r w:rsidRPr="00CB072A">
        <w:rPr>
          <w:rFonts w:ascii="Arial" w:hAnsi="Arial" w:cs="Arial"/>
          <w:sz w:val="22"/>
          <w:szCs w:val="22"/>
        </w:rPr>
        <w:t xml:space="preserve"> 217-228</w:t>
      </w:r>
      <w:r>
        <w:rPr>
          <w:rFonts w:ascii="Arial" w:hAnsi="Arial" w:cs="Arial"/>
          <w:sz w:val="22"/>
          <w:szCs w:val="22"/>
        </w:rPr>
        <w:t>.</w:t>
      </w:r>
    </w:p>
    <w:p w:rsidR="00877BD4" w:rsidRPr="00D92440" w:rsidRDefault="00D92440" w:rsidP="000907F9">
      <w:pPr>
        <w:pStyle w:val="ListParagraph"/>
        <w:numPr>
          <w:ilvl w:val="0"/>
          <w:numId w:val="22"/>
        </w:numPr>
        <w:rPr>
          <w:rFonts w:ascii="Arial" w:hAnsi="Arial" w:cs="Arial"/>
          <w:sz w:val="22"/>
          <w:szCs w:val="22"/>
        </w:rPr>
      </w:pPr>
      <w:proofErr w:type="spellStart"/>
      <w:r w:rsidRPr="00877BD4">
        <w:rPr>
          <w:rFonts w:ascii="Arial" w:hAnsi="Arial" w:cs="Arial"/>
          <w:sz w:val="22"/>
          <w:szCs w:val="22"/>
        </w:rPr>
        <w:t>Turyahabwe</w:t>
      </w:r>
      <w:proofErr w:type="spellEnd"/>
      <w:r>
        <w:rPr>
          <w:rFonts w:ascii="Arial" w:hAnsi="Arial" w:cs="Arial"/>
          <w:sz w:val="22"/>
          <w:szCs w:val="22"/>
        </w:rPr>
        <w:t>, N.,</w:t>
      </w:r>
      <w:r w:rsidRPr="00877BD4">
        <w:rPr>
          <w:rFonts w:ascii="Arial" w:hAnsi="Arial" w:cs="Arial"/>
          <w:b/>
          <w:sz w:val="22"/>
          <w:szCs w:val="22"/>
        </w:rPr>
        <w:t xml:space="preserve"> </w:t>
      </w:r>
      <w:r w:rsidR="00877BD4" w:rsidRPr="00877BD4">
        <w:rPr>
          <w:rFonts w:ascii="Arial" w:hAnsi="Arial" w:cs="Arial"/>
          <w:b/>
          <w:sz w:val="22"/>
          <w:szCs w:val="22"/>
        </w:rPr>
        <w:t>Tumusiime, D. M</w:t>
      </w:r>
      <w:r w:rsidR="00877BD4" w:rsidRPr="00877BD4">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Yiiki</w:t>
      </w:r>
      <w:proofErr w:type="spellEnd"/>
      <w:r>
        <w:rPr>
          <w:rFonts w:ascii="Arial" w:hAnsi="Arial" w:cs="Arial"/>
          <w:sz w:val="22"/>
          <w:szCs w:val="22"/>
        </w:rPr>
        <w:t xml:space="preserve">, F., </w:t>
      </w:r>
      <w:proofErr w:type="spellStart"/>
      <w:r>
        <w:rPr>
          <w:rFonts w:ascii="Arial" w:hAnsi="Arial" w:cs="Arial"/>
          <w:sz w:val="22"/>
          <w:szCs w:val="22"/>
        </w:rPr>
        <w:t>Kakuru</w:t>
      </w:r>
      <w:proofErr w:type="spellEnd"/>
      <w:r>
        <w:rPr>
          <w:rFonts w:ascii="Arial" w:hAnsi="Arial" w:cs="Arial"/>
          <w:sz w:val="22"/>
          <w:szCs w:val="22"/>
        </w:rPr>
        <w:t>, W.,</w:t>
      </w:r>
      <w:r w:rsidR="00877BD4" w:rsidRPr="00877BD4">
        <w:rPr>
          <w:rFonts w:ascii="Arial" w:hAnsi="Arial" w:cs="Arial"/>
          <w:sz w:val="22"/>
          <w:szCs w:val="22"/>
        </w:rPr>
        <w:t xml:space="preserve"> &amp;. </w:t>
      </w:r>
      <w:proofErr w:type="spellStart"/>
      <w:r>
        <w:rPr>
          <w:rFonts w:ascii="Arial" w:hAnsi="Arial" w:cs="Arial"/>
          <w:sz w:val="22"/>
          <w:szCs w:val="22"/>
        </w:rPr>
        <w:t>Barugahare</w:t>
      </w:r>
      <w:proofErr w:type="spellEnd"/>
      <w:r>
        <w:rPr>
          <w:rFonts w:ascii="Arial" w:hAnsi="Arial" w:cs="Arial"/>
          <w:sz w:val="22"/>
          <w:szCs w:val="22"/>
        </w:rPr>
        <w:t>, V. (2017)</w:t>
      </w:r>
      <w:r w:rsidR="00877BD4" w:rsidRPr="00877BD4">
        <w:rPr>
          <w:rFonts w:ascii="Arial" w:hAnsi="Arial" w:cs="Arial"/>
          <w:sz w:val="22"/>
          <w:szCs w:val="22"/>
        </w:rPr>
        <w:t xml:space="preserve">. Awareness and perceptions of legal provisions on wetlands in Uganda. </w:t>
      </w:r>
      <w:r w:rsidR="00877BD4" w:rsidRPr="00877BD4">
        <w:rPr>
          <w:rFonts w:ascii="Arial" w:hAnsi="Arial" w:cs="Arial"/>
          <w:i/>
          <w:sz w:val="22"/>
          <w:szCs w:val="22"/>
        </w:rPr>
        <w:t>African Journal of Rural Development</w:t>
      </w:r>
      <w:r>
        <w:rPr>
          <w:rFonts w:ascii="Arial" w:hAnsi="Arial" w:cs="Arial"/>
          <w:i/>
          <w:sz w:val="22"/>
          <w:szCs w:val="22"/>
        </w:rPr>
        <w:t>,</w:t>
      </w:r>
      <w:r w:rsidR="00877BD4" w:rsidRPr="00877BD4" w:rsidDel="003007DD">
        <w:rPr>
          <w:rFonts w:ascii="Arial" w:hAnsi="Arial" w:cs="Arial"/>
          <w:i/>
          <w:sz w:val="22"/>
          <w:szCs w:val="22"/>
        </w:rPr>
        <w:t xml:space="preserve"> </w:t>
      </w:r>
      <w:r>
        <w:rPr>
          <w:rFonts w:ascii="Arial" w:hAnsi="Arial" w:cs="Arial"/>
          <w:sz w:val="22"/>
          <w:szCs w:val="22"/>
        </w:rPr>
        <w:t>2</w:t>
      </w:r>
      <w:r w:rsidRPr="00D92440">
        <w:rPr>
          <w:rFonts w:ascii="Arial" w:hAnsi="Arial" w:cs="Arial"/>
          <w:sz w:val="22"/>
          <w:szCs w:val="22"/>
        </w:rPr>
        <w:t>(2):161-174</w:t>
      </w:r>
    </w:p>
    <w:p w:rsidR="00877BD4" w:rsidRPr="00877BD4" w:rsidRDefault="00877BD4" w:rsidP="000907F9">
      <w:pPr>
        <w:pStyle w:val="ListParagraph"/>
        <w:numPr>
          <w:ilvl w:val="0"/>
          <w:numId w:val="22"/>
        </w:numPr>
        <w:rPr>
          <w:rFonts w:ascii="Arial" w:hAnsi="Arial" w:cs="Arial"/>
          <w:sz w:val="22"/>
          <w:szCs w:val="22"/>
        </w:rPr>
      </w:pPr>
      <w:r w:rsidRPr="00877BD4">
        <w:rPr>
          <w:rFonts w:ascii="Arial" w:hAnsi="Arial" w:cs="Arial"/>
          <w:b/>
          <w:sz w:val="22"/>
          <w:szCs w:val="22"/>
        </w:rPr>
        <w:t>Tumusiime, D. M</w:t>
      </w:r>
      <w:r w:rsidRPr="00877BD4">
        <w:rPr>
          <w:rFonts w:ascii="Arial" w:hAnsi="Arial" w:cs="Arial"/>
          <w:sz w:val="22"/>
          <w:szCs w:val="22"/>
        </w:rPr>
        <w:t xml:space="preserve">., </w:t>
      </w:r>
      <w:proofErr w:type="spellStart"/>
      <w:r w:rsidRPr="00877BD4">
        <w:rPr>
          <w:rFonts w:ascii="Arial" w:hAnsi="Arial" w:cs="Arial"/>
          <w:sz w:val="22"/>
          <w:szCs w:val="22"/>
        </w:rPr>
        <w:t>Mawejje</w:t>
      </w:r>
      <w:proofErr w:type="spellEnd"/>
      <w:r w:rsidRPr="00877BD4">
        <w:rPr>
          <w:rFonts w:ascii="Arial" w:hAnsi="Arial" w:cs="Arial"/>
          <w:sz w:val="22"/>
          <w:szCs w:val="22"/>
        </w:rPr>
        <w:t xml:space="preserve">, J. </w:t>
      </w:r>
      <w:r w:rsidR="00EB29B4">
        <w:rPr>
          <w:rFonts w:ascii="Arial" w:hAnsi="Arial" w:cs="Arial"/>
          <w:sz w:val="22"/>
          <w:szCs w:val="22"/>
        </w:rPr>
        <w:t>&amp;</w:t>
      </w:r>
      <w:r w:rsidRPr="00877BD4">
        <w:rPr>
          <w:rFonts w:ascii="Arial" w:hAnsi="Arial" w:cs="Arial"/>
          <w:sz w:val="22"/>
          <w:szCs w:val="22"/>
        </w:rPr>
        <w:t xml:space="preserve"> </w:t>
      </w:r>
      <w:proofErr w:type="spellStart"/>
      <w:r w:rsidRPr="00877BD4">
        <w:rPr>
          <w:rFonts w:ascii="Arial" w:hAnsi="Arial" w:cs="Arial"/>
          <w:sz w:val="22"/>
          <w:szCs w:val="22"/>
        </w:rPr>
        <w:t>Byakagaba</w:t>
      </w:r>
      <w:proofErr w:type="spellEnd"/>
      <w:r w:rsidRPr="00877BD4">
        <w:rPr>
          <w:rFonts w:ascii="Arial" w:hAnsi="Arial" w:cs="Arial"/>
          <w:sz w:val="22"/>
          <w:szCs w:val="22"/>
        </w:rPr>
        <w:t xml:space="preserve">, P. (2016).  Discovery of </w:t>
      </w:r>
      <w:r w:rsidR="006750F6">
        <w:rPr>
          <w:rFonts w:ascii="Arial" w:hAnsi="Arial" w:cs="Arial"/>
          <w:sz w:val="22"/>
          <w:szCs w:val="22"/>
        </w:rPr>
        <w:t>o</w:t>
      </w:r>
      <w:r w:rsidRPr="00877BD4">
        <w:rPr>
          <w:rFonts w:ascii="Arial" w:hAnsi="Arial" w:cs="Arial"/>
          <w:sz w:val="22"/>
          <w:szCs w:val="22"/>
        </w:rPr>
        <w:t xml:space="preserve">il:  community perceptions and expectations in Uganda’s Albertine region. </w:t>
      </w:r>
      <w:r w:rsidRPr="00877BD4">
        <w:rPr>
          <w:rFonts w:ascii="Arial" w:hAnsi="Arial" w:cs="Arial"/>
          <w:i/>
          <w:sz w:val="22"/>
          <w:szCs w:val="22"/>
        </w:rPr>
        <w:t>Journal of Sustainable Development</w:t>
      </w:r>
      <w:r w:rsidR="00D92440">
        <w:rPr>
          <w:rFonts w:ascii="Arial" w:hAnsi="Arial" w:cs="Arial"/>
          <w:i/>
          <w:sz w:val="22"/>
          <w:szCs w:val="22"/>
        </w:rPr>
        <w:t>,</w:t>
      </w:r>
      <w:r w:rsidR="00D92440">
        <w:rPr>
          <w:rFonts w:ascii="Arial" w:hAnsi="Arial" w:cs="Arial"/>
          <w:sz w:val="22"/>
          <w:szCs w:val="22"/>
        </w:rPr>
        <w:t xml:space="preserve"> </w:t>
      </w:r>
      <w:r w:rsidR="00D92440" w:rsidRPr="00D92440">
        <w:rPr>
          <w:rFonts w:ascii="Arial" w:hAnsi="Arial" w:cs="Arial"/>
          <w:sz w:val="22"/>
          <w:szCs w:val="22"/>
        </w:rPr>
        <w:t>9</w:t>
      </w:r>
      <w:r w:rsidR="00D92440">
        <w:rPr>
          <w:rFonts w:ascii="Arial" w:hAnsi="Arial" w:cs="Arial"/>
          <w:sz w:val="22"/>
          <w:szCs w:val="22"/>
        </w:rPr>
        <w:t>(</w:t>
      </w:r>
      <w:r w:rsidR="00D92440" w:rsidRPr="00D92440">
        <w:rPr>
          <w:rFonts w:ascii="Arial" w:hAnsi="Arial" w:cs="Arial"/>
          <w:sz w:val="22"/>
          <w:szCs w:val="22"/>
        </w:rPr>
        <w:t>6</w:t>
      </w:r>
      <w:r w:rsidR="00D92440">
        <w:rPr>
          <w:rFonts w:ascii="Arial" w:hAnsi="Arial" w:cs="Arial"/>
          <w:sz w:val="22"/>
          <w:szCs w:val="22"/>
        </w:rPr>
        <w:t>):1-14</w:t>
      </w:r>
    </w:p>
    <w:p w:rsidR="00877BD4" w:rsidRPr="00877BD4" w:rsidRDefault="00877BD4" w:rsidP="000907F9">
      <w:pPr>
        <w:pStyle w:val="ListParagraph"/>
        <w:numPr>
          <w:ilvl w:val="0"/>
          <w:numId w:val="22"/>
        </w:numPr>
        <w:rPr>
          <w:rFonts w:ascii="Arial" w:hAnsi="Arial" w:cs="Arial"/>
          <w:sz w:val="22"/>
          <w:szCs w:val="22"/>
        </w:rPr>
      </w:pPr>
      <w:r w:rsidRPr="009E20EC">
        <w:rPr>
          <w:rFonts w:ascii="Arial" w:hAnsi="Arial" w:cs="Arial"/>
          <w:b/>
          <w:sz w:val="22"/>
          <w:szCs w:val="22"/>
          <w:lang w:val="nb-NO"/>
        </w:rPr>
        <w:t>Tumusiime, D. M</w:t>
      </w:r>
      <w:r w:rsidRPr="009E20EC">
        <w:rPr>
          <w:rFonts w:ascii="Arial" w:hAnsi="Arial" w:cs="Arial"/>
          <w:sz w:val="22"/>
          <w:szCs w:val="22"/>
          <w:lang w:val="nb-NO"/>
        </w:rPr>
        <w:t xml:space="preserve">. &amp; P. Vedeld. </w:t>
      </w:r>
      <w:r w:rsidRPr="00877BD4">
        <w:rPr>
          <w:rFonts w:ascii="Arial" w:hAnsi="Arial" w:cs="Arial"/>
          <w:sz w:val="22"/>
          <w:szCs w:val="22"/>
        </w:rPr>
        <w:t xml:space="preserve">(2015). Can Area Protection Benefit Livelihoods? Costs and Benefits at a Strict Protected Area in Uganda. </w:t>
      </w:r>
      <w:r w:rsidRPr="00877BD4">
        <w:rPr>
          <w:rFonts w:ascii="Arial" w:hAnsi="Arial" w:cs="Arial"/>
          <w:i/>
          <w:sz w:val="22"/>
          <w:szCs w:val="22"/>
        </w:rPr>
        <w:t>Journal of Sustainable Forestry</w:t>
      </w:r>
      <w:r w:rsidRPr="00877BD4">
        <w:rPr>
          <w:rFonts w:ascii="Arial" w:hAnsi="Arial" w:cs="Arial"/>
          <w:sz w:val="22"/>
          <w:szCs w:val="22"/>
        </w:rPr>
        <w:t>, 34(8), 761-786</w:t>
      </w:r>
    </w:p>
    <w:p w:rsidR="00877BD4" w:rsidRDefault="00877BD4" w:rsidP="000907F9">
      <w:pPr>
        <w:pStyle w:val="ListParagraph"/>
        <w:numPr>
          <w:ilvl w:val="0"/>
          <w:numId w:val="22"/>
        </w:numPr>
        <w:rPr>
          <w:rFonts w:ascii="Arial" w:hAnsi="Arial" w:cs="Arial"/>
          <w:sz w:val="22"/>
          <w:szCs w:val="22"/>
        </w:rPr>
      </w:pPr>
      <w:proofErr w:type="spellStart"/>
      <w:r w:rsidRPr="00877BD4">
        <w:rPr>
          <w:rFonts w:ascii="Arial" w:hAnsi="Arial" w:cs="Arial"/>
          <w:sz w:val="22"/>
          <w:szCs w:val="22"/>
        </w:rPr>
        <w:t>Turyahabwe</w:t>
      </w:r>
      <w:proofErr w:type="spellEnd"/>
      <w:r w:rsidRPr="00877BD4">
        <w:rPr>
          <w:rFonts w:ascii="Arial" w:hAnsi="Arial" w:cs="Arial"/>
          <w:sz w:val="22"/>
          <w:szCs w:val="22"/>
        </w:rPr>
        <w:t xml:space="preserve">, N., </w:t>
      </w:r>
      <w:proofErr w:type="spellStart"/>
      <w:r w:rsidRPr="00877BD4">
        <w:rPr>
          <w:rFonts w:ascii="Arial" w:hAnsi="Arial" w:cs="Arial"/>
          <w:sz w:val="22"/>
          <w:szCs w:val="22"/>
        </w:rPr>
        <w:t>Byakagaba</w:t>
      </w:r>
      <w:proofErr w:type="spellEnd"/>
      <w:r w:rsidRPr="00877BD4">
        <w:rPr>
          <w:rFonts w:ascii="Arial" w:hAnsi="Arial" w:cs="Arial"/>
          <w:sz w:val="22"/>
          <w:szCs w:val="22"/>
        </w:rPr>
        <w:t xml:space="preserve">, P. &amp; </w:t>
      </w:r>
      <w:r w:rsidRPr="00877BD4">
        <w:rPr>
          <w:rFonts w:ascii="Arial" w:hAnsi="Arial" w:cs="Arial"/>
          <w:b/>
          <w:sz w:val="22"/>
          <w:szCs w:val="22"/>
        </w:rPr>
        <w:t>Tumusiime, D.M</w:t>
      </w:r>
      <w:r w:rsidRPr="00877BD4">
        <w:rPr>
          <w:rFonts w:ascii="Arial" w:hAnsi="Arial" w:cs="Arial"/>
          <w:sz w:val="22"/>
          <w:szCs w:val="22"/>
        </w:rPr>
        <w:t xml:space="preserve">. (2015). Decentralisation of Forest Management — Is it a Panacea to Challenges in Forest Governance in Uganda? In: ZLATIC, M. (ed.) </w:t>
      </w:r>
      <w:r w:rsidRPr="00877BD4">
        <w:rPr>
          <w:rFonts w:ascii="Arial" w:hAnsi="Arial" w:cs="Arial"/>
          <w:i/>
          <w:sz w:val="22"/>
          <w:szCs w:val="22"/>
        </w:rPr>
        <w:t>Precious Forests - Precious Earth</w:t>
      </w:r>
      <w:r w:rsidRPr="00877BD4">
        <w:rPr>
          <w:rFonts w:ascii="Arial" w:hAnsi="Arial" w:cs="Arial"/>
          <w:sz w:val="22"/>
          <w:szCs w:val="22"/>
        </w:rPr>
        <w:t>.</w:t>
      </w:r>
      <w:r w:rsidR="007A50B1">
        <w:rPr>
          <w:rFonts w:ascii="Arial" w:hAnsi="Arial" w:cs="Arial"/>
          <w:sz w:val="22"/>
          <w:szCs w:val="22"/>
        </w:rPr>
        <w:t xml:space="preserve"> pp. </w:t>
      </w:r>
      <w:r w:rsidRPr="00877BD4">
        <w:rPr>
          <w:rFonts w:ascii="Arial" w:hAnsi="Arial" w:cs="Arial"/>
          <w:sz w:val="22"/>
          <w:szCs w:val="22"/>
        </w:rPr>
        <w:t>113-130.</w:t>
      </w:r>
    </w:p>
    <w:p w:rsidR="000907F9" w:rsidRDefault="000907F9" w:rsidP="000907F9">
      <w:pPr>
        <w:rPr>
          <w:rFonts w:ascii="Arial" w:hAnsi="Arial" w:cs="Arial"/>
          <w:sz w:val="22"/>
          <w:szCs w:val="22"/>
        </w:rPr>
      </w:pPr>
    </w:p>
    <w:p w:rsidR="000907F9" w:rsidRPr="000907F9" w:rsidRDefault="000907F9" w:rsidP="000907F9">
      <w:pPr>
        <w:tabs>
          <w:tab w:val="left" w:pos="3122"/>
        </w:tabs>
        <w:rPr>
          <w:rFonts w:ascii="Arial" w:hAnsi="Arial" w:cs="Arial"/>
          <w:b/>
          <w:sz w:val="22"/>
          <w:szCs w:val="22"/>
        </w:rPr>
      </w:pPr>
      <w:r w:rsidRPr="000907F9">
        <w:rPr>
          <w:rFonts w:ascii="Arial" w:hAnsi="Arial" w:cs="Arial"/>
          <w:b/>
          <w:sz w:val="22"/>
          <w:szCs w:val="22"/>
        </w:rPr>
        <w:t xml:space="preserve">OTHER </w:t>
      </w:r>
      <w:r w:rsidR="0021623E">
        <w:rPr>
          <w:rFonts w:ascii="Arial" w:hAnsi="Arial" w:cs="Arial"/>
          <w:b/>
          <w:sz w:val="22"/>
          <w:szCs w:val="22"/>
        </w:rPr>
        <w:t xml:space="preserve">SELECTED </w:t>
      </w:r>
      <w:r w:rsidRPr="000907F9">
        <w:rPr>
          <w:rFonts w:ascii="Arial" w:hAnsi="Arial" w:cs="Arial"/>
          <w:b/>
          <w:sz w:val="22"/>
          <w:szCs w:val="22"/>
        </w:rPr>
        <w:t>PUBLICATIONS</w:t>
      </w:r>
    </w:p>
    <w:p w:rsidR="00877BD4" w:rsidRPr="00877BD4" w:rsidRDefault="00877BD4" w:rsidP="0021623E">
      <w:pPr>
        <w:pStyle w:val="ListParagraph"/>
        <w:numPr>
          <w:ilvl w:val="0"/>
          <w:numId w:val="23"/>
        </w:numPr>
        <w:rPr>
          <w:rFonts w:ascii="Arial" w:hAnsi="Arial" w:cs="Arial"/>
          <w:sz w:val="22"/>
          <w:szCs w:val="22"/>
        </w:rPr>
      </w:pPr>
      <w:r w:rsidRPr="009E20EC">
        <w:rPr>
          <w:rFonts w:ascii="Arial" w:hAnsi="Arial" w:cs="Arial"/>
          <w:b/>
          <w:sz w:val="22"/>
          <w:szCs w:val="22"/>
          <w:lang w:val="nb-NO"/>
        </w:rPr>
        <w:t>Tumusiime, D. M</w:t>
      </w:r>
      <w:r w:rsidRPr="009E20EC">
        <w:rPr>
          <w:rFonts w:ascii="Arial" w:hAnsi="Arial" w:cs="Arial"/>
          <w:sz w:val="22"/>
          <w:szCs w:val="22"/>
          <w:lang w:val="nb-NO"/>
        </w:rPr>
        <w:t xml:space="preserve">. &amp; E. Sjaastad. </w:t>
      </w:r>
      <w:r w:rsidR="00E9166C">
        <w:rPr>
          <w:rFonts w:ascii="Arial" w:hAnsi="Arial" w:cs="Arial"/>
          <w:sz w:val="22"/>
          <w:szCs w:val="22"/>
        </w:rPr>
        <w:t>(</w:t>
      </w:r>
      <w:r w:rsidRPr="00877BD4">
        <w:rPr>
          <w:rFonts w:ascii="Arial" w:hAnsi="Arial" w:cs="Arial"/>
          <w:sz w:val="22"/>
          <w:szCs w:val="22"/>
        </w:rPr>
        <w:t>2014</w:t>
      </w:r>
      <w:r w:rsidR="00E9166C">
        <w:rPr>
          <w:rFonts w:ascii="Arial" w:hAnsi="Arial" w:cs="Arial"/>
          <w:sz w:val="22"/>
          <w:szCs w:val="22"/>
        </w:rPr>
        <w:t>)</w:t>
      </w:r>
      <w:r w:rsidRPr="00877BD4">
        <w:rPr>
          <w:rFonts w:ascii="Arial" w:hAnsi="Arial" w:cs="Arial"/>
          <w:sz w:val="22"/>
          <w:szCs w:val="22"/>
        </w:rPr>
        <w:t xml:space="preserve">. Conservation and Development: Justice, Inequality, and Attitudes around Bwindi Impenetrable National Park. </w:t>
      </w:r>
      <w:r w:rsidRPr="00877BD4">
        <w:rPr>
          <w:rFonts w:ascii="Arial" w:hAnsi="Arial" w:cs="Arial"/>
          <w:i/>
          <w:sz w:val="22"/>
          <w:szCs w:val="22"/>
        </w:rPr>
        <w:t>Journal of Development Studies</w:t>
      </w:r>
      <w:r w:rsidRPr="00877BD4">
        <w:rPr>
          <w:rFonts w:ascii="Arial" w:hAnsi="Arial" w:cs="Arial"/>
          <w:sz w:val="22"/>
          <w:szCs w:val="22"/>
        </w:rPr>
        <w:t>, 50(2):204-225.</w:t>
      </w:r>
    </w:p>
    <w:p w:rsidR="00877BD4" w:rsidRPr="00877BD4" w:rsidRDefault="00877BD4" w:rsidP="0021623E">
      <w:pPr>
        <w:pStyle w:val="ListParagraph"/>
        <w:numPr>
          <w:ilvl w:val="0"/>
          <w:numId w:val="23"/>
        </w:numPr>
        <w:rPr>
          <w:rFonts w:ascii="Arial" w:hAnsi="Arial" w:cs="Arial"/>
          <w:sz w:val="22"/>
          <w:szCs w:val="22"/>
        </w:rPr>
      </w:pPr>
      <w:proofErr w:type="spellStart"/>
      <w:r w:rsidRPr="00877BD4">
        <w:rPr>
          <w:rFonts w:ascii="Arial" w:hAnsi="Arial" w:cs="Arial"/>
          <w:sz w:val="22"/>
          <w:szCs w:val="22"/>
        </w:rPr>
        <w:t>Turyahabwe</w:t>
      </w:r>
      <w:proofErr w:type="spellEnd"/>
      <w:r w:rsidRPr="00877BD4">
        <w:rPr>
          <w:rFonts w:ascii="Arial" w:hAnsi="Arial" w:cs="Arial"/>
          <w:sz w:val="22"/>
          <w:szCs w:val="22"/>
        </w:rPr>
        <w:t xml:space="preserve">, N., </w:t>
      </w:r>
      <w:r w:rsidRPr="00877BD4">
        <w:rPr>
          <w:rFonts w:ascii="Arial" w:hAnsi="Arial" w:cs="Arial"/>
          <w:b/>
          <w:sz w:val="22"/>
          <w:szCs w:val="22"/>
        </w:rPr>
        <w:t>Tumusiime, D.M</w:t>
      </w:r>
      <w:r w:rsidRPr="00877BD4">
        <w:rPr>
          <w:rFonts w:ascii="Arial" w:hAnsi="Arial" w:cs="Arial"/>
          <w:sz w:val="22"/>
          <w:szCs w:val="22"/>
        </w:rPr>
        <w:t xml:space="preserve">., </w:t>
      </w:r>
      <w:proofErr w:type="spellStart"/>
      <w:r w:rsidRPr="00877BD4">
        <w:rPr>
          <w:rFonts w:ascii="Arial" w:hAnsi="Arial" w:cs="Arial"/>
          <w:sz w:val="22"/>
          <w:szCs w:val="22"/>
        </w:rPr>
        <w:t>Kakuru</w:t>
      </w:r>
      <w:proofErr w:type="spellEnd"/>
      <w:r w:rsidRPr="00877BD4">
        <w:rPr>
          <w:rFonts w:ascii="Arial" w:hAnsi="Arial" w:cs="Arial"/>
          <w:sz w:val="22"/>
          <w:szCs w:val="22"/>
        </w:rPr>
        <w:t xml:space="preserve">, W., and </w:t>
      </w:r>
      <w:proofErr w:type="spellStart"/>
      <w:r w:rsidRPr="00877BD4">
        <w:rPr>
          <w:rFonts w:ascii="Arial" w:hAnsi="Arial" w:cs="Arial"/>
          <w:sz w:val="22"/>
          <w:szCs w:val="22"/>
        </w:rPr>
        <w:t>Barasa</w:t>
      </w:r>
      <w:proofErr w:type="spellEnd"/>
      <w:r w:rsidRPr="00877BD4">
        <w:rPr>
          <w:rFonts w:ascii="Arial" w:hAnsi="Arial" w:cs="Arial"/>
          <w:sz w:val="22"/>
          <w:szCs w:val="22"/>
        </w:rPr>
        <w:t xml:space="preserve">, B. </w:t>
      </w:r>
      <w:r w:rsidR="00E9166C">
        <w:rPr>
          <w:rFonts w:ascii="Arial" w:hAnsi="Arial" w:cs="Arial"/>
          <w:sz w:val="22"/>
          <w:szCs w:val="22"/>
        </w:rPr>
        <w:t>(</w:t>
      </w:r>
      <w:r w:rsidRPr="00877BD4">
        <w:rPr>
          <w:rFonts w:ascii="Arial" w:hAnsi="Arial" w:cs="Arial"/>
          <w:sz w:val="22"/>
          <w:szCs w:val="22"/>
        </w:rPr>
        <w:t>2013</w:t>
      </w:r>
      <w:r w:rsidR="00E9166C">
        <w:rPr>
          <w:rFonts w:ascii="Arial" w:hAnsi="Arial" w:cs="Arial"/>
          <w:sz w:val="22"/>
          <w:szCs w:val="22"/>
        </w:rPr>
        <w:t>)</w:t>
      </w:r>
      <w:r w:rsidRPr="00877BD4">
        <w:rPr>
          <w:rFonts w:ascii="Arial" w:hAnsi="Arial" w:cs="Arial"/>
          <w:sz w:val="22"/>
          <w:szCs w:val="22"/>
        </w:rPr>
        <w:t xml:space="preserve">. Wetland Use/cover Changes and Local Perceptions in Uganda. </w:t>
      </w:r>
      <w:r w:rsidRPr="00877BD4">
        <w:rPr>
          <w:rFonts w:ascii="Arial" w:hAnsi="Arial" w:cs="Arial"/>
          <w:i/>
          <w:sz w:val="22"/>
          <w:szCs w:val="22"/>
        </w:rPr>
        <w:t>Sustainable Agriculture Research</w:t>
      </w:r>
      <w:r w:rsidRPr="00877BD4">
        <w:rPr>
          <w:rFonts w:ascii="Arial" w:hAnsi="Arial" w:cs="Arial"/>
          <w:sz w:val="22"/>
          <w:szCs w:val="22"/>
        </w:rPr>
        <w:t>, 2(4):95-105.</w:t>
      </w:r>
    </w:p>
    <w:p w:rsidR="00877BD4" w:rsidRPr="00877BD4" w:rsidRDefault="00877BD4" w:rsidP="0021623E">
      <w:pPr>
        <w:pStyle w:val="ListParagraph"/>
        <w:numPr>
          <w:ilvl w:val="0"/>
          <w:numId w:val="23"/>
        </w:numPr>
        <w:rPr>
          <w:rFonts w:ascii="Arial" w:hAnsi="Arial" w:cs="Arial"/>
          <w:sz w:val="22"/>
          <w:szCs w:val="22"/>
        </w:rPr>
      </w:pPr>
      <w:proofErr w:type="spellStart"/>
      <w:r w:rsidRPr="00877BD4">
        <w:rPr>
          <w:rFonts w:ascii="Arial" w:hAnsi="Arial" w:cs="Arial"/>
          <w:sz w:val="22"/>
          <w:szCs w:val="22"/>
        </w:rPr>
        <w:t>Turyahabwe</w:t>
      </w:r>
      <w:proofErr w:type="spellEnd"/>
      <w:r w:rsidRPr="00877BD4">
        <w:rPr>
          <w:rFonts w:ascii="Arial" w:hAnsi="Arial" w:cs="Arial"/>
          <w:sz w:val="22"/>
          <w:szCs w:val="22"/>
        </w:rPr>
        <w:t xml:space="preserve">, N., W. </w:t>
      </w:r>
      <w:proofErr w:type="spellStart"/>
      <w:r w:rsidRPr="00877BD4">
        <w:rPr>
          <w:rFonts w:ascii="Arial" w:hAnsi="Arial" w:cs="Arial"/>
          <w:sz w:val="22"/>
          <w:szCs w:val="22"/>
        </w:rPr>
        <w:t>Kakuru</w:t>
      </w:r>
      <w:proofErr w:type="spellEnd"/>
      <w:r w:rsidRPr="00877BD4">
        <w:rPr>
          <w:rFonts w:ascii="Arial" w:hAnsi="Arial" w:cs="Arial"/>
          <w:sz w:val="22"/>
          <w:szCs w:val="22"/>
        </w:rPr>
        <w:t xml:space="preserve">, M. </w:t>
      </w:r>
      <w:proofErr w:type="spellStart"/>
      <w:r w:rsidRPr="00877BD4">
        <w:rPr>
          <w:rFonts w:ascii="Arial" w:hAnsi="Arial" w:cs="Arial"/>
          <w:sz w:val="22"/>
          <w:szCs w:val="22"/>
        </w:rPr>
        <w:t>Tweheyo</w:t>
      </w:r>
      <w:proofErr w:type="spellEnd"/>
      <w:r w:rsidRPr="00877BD4">
        <w:rPr>
          <w:rFonts w:ascii="Arial" w:hAnsi="Arial" w:cs="Arial"/>
          <w:sz w:val="22"/>
          <w:szCs w:val="22"/>
        </w:rPr>
        <w:t xml:space="preserve"> &amp; </w:t>
      </w:r>
      <w:r w:rsidRPr="00877BD4">
        <w:rPr>
          <w:rFonts w:ascii="Arial" w:hAnsi="Arial" w:cs="Arial"/>
          <w:b/>
          <w:sz w:val="22"/>
          <w:szCs w:val="22"/>
        </w:rPr>
        <w:t>Tumusiime, D.M</w:t>
      </w:r>
      <w:r w:rsidRPr="00877BD4">
        <w:rPr>
          <w:rFonts w:ascii="Arial" w:hAnsi="Arial" w:cs="Arial"/>
          <w:sz w:val="22"/>
          <w:szCs w:val="22"/>
        </w:rPr>
        <w:t xml:space="preserve">. </w:t>
      </w:r>
      <w:r w:rsidR="00E9166C">
        <w:rPr>
          <w:rFonts w:ascii="Arial" w:hAnsi="Arial" w:cs="Arial"/>
          <w:sz w:val="22"/>
          <w:szCs w:val="22"/>
        </w:rPr>
        <w:t>(</w:t>
      </w:r>
      <w:r w:rsidRPr="00877BD4">
        <w:rPr>
          <w:rFonts w:ascii="Arial" w:hAnsi="Arial" w:cs="Arial"/>
          <w:sz w:val="22"/>
          <w:szCs w:val="22"/>
        </w:rPr>
        <w:t>2013</w:t>
      </w:r>
      <w:r w:rsidR="00E9166C">
        <w:rPr>
          <w:rFonts w:ascii="Arial" w:hAnsi="Arial" w:cs="Arial"/>
          <w:sz w:val="22"/>
          <w:szCs w:val="22"/>
        </w:rPr>
        <w:t>)</w:t>
      </w:r>
      <w:r w:rsidRPr="00877BD4">
        <w:rPr>
          <w:rFonts w:ascii="Arial" w:hAnsi="Arial" w:cs="Arial"/>
          <w:sz w:val="22"/>
          <w:szCs w:val="22"/>
        </w:rPr>
        <w:t xml:space="preserve">. Contribution of Wetland Resources to Household Food Security in Uganda. </w:t>
      </w:r>
      <w:r w:rsidRPr="00877BD4">
        <w:rPr>
          <w:rFonts w:ascii="Arial" w:hAnsi="Arial" w:cs="Arial"/>
          <w:i/>
          <w:sz w:val="22"/>
          <w:szCs w:val="22"/>
        </w:rPr>
        <w:t>Agriculture &amp; Food Security</w:t>
      </w:r>
      <w:r w:rsidR="00157CCB">
        <w:rPr>
          <w:rFonts w:ascii="Arial" w:hAnsi="Arial" w:cs="Arial"/>
          <w:sz w:val="22"/>
          <w:szCs w:val="22"/>
        </w:rPr>
        <w:t>,</w:t>
      </w:r>
      <w:r w:rsidRPr="00877BD4">
        <w:rPr>
          <w:rFonts w:ascii="Arial" w:hAnsi="Arial" w:cs="Arial"/>
          <w:sz w:val="22"/>
          <w:szCs w:val="22"/>
        </w:rPr>
        <w:t xml:space="preserve"> 2(5):2-12.</w:t>
      </w:r>
    </w:p>
    <w:p w:rsidR="00877BD4" w:rsidRPr="00877BD4" w:rsidRDefault="00877BD4" w:rsidP="0021623E">
      <w:pPr>
        <w:pStyle w:val="ListParagraph"/>
        <w:numPr>
          <w:ilvl w:val="0"/>
          <w:numId w:val="23"/>
        </w:numPr>
        <w:rPr>
          <w:rFonts w:ascii="Arial" w:hAnsi="Arial" w:cs="Arial"/>
          <w:sz w:val="22"/>
          <w:szCs w:val="22"/>
        </w:rPr>
      </w:pPr>
      <w:proofErr w:type="spellStart"/>
      <w:r w:rsidRPr="00877BD4">
        <w:rPr>
          <w:rFonts w:ascii="Arial" w:hAnsi="Arial" w:cs="Arial"/>
          <w:sz w:val="22"/>
          <w:szCs w:val="22"/>
        </w:rPr>
        <w:t>Turyahabwe</w:t>
      </w:r>
      <w:proofErr w:type="spellEnd"/>
      <w:r w:rsidRPr="00877BD4">
        <w:rPr>
          <w:rFonts w:ascii="Arial" w:hAnsi="Arial" w:cs="Arial"/>
          <w:sz w:val="22"/>
          <w:szCs w:val="22"/>
        </w:rPr>
        <w:t xml:space="preserve">, N., </w:t>
      </w:r>
      <w:r w:rsidRPr="00877BD4">
        <w:rPr>
          <w:rFonts w:ascii="Arial" w:hAnsi="Arial" w:cs="Arial"/>
          <w:b/>
          <w:sz w:val="22"/>
          <w:szCs w:val="22"/>
        </w:rPr>
        <w:t>Tumusiime, D.M</w:t>
      </w:r>
      <w:r w:rsidRPr="00877BD4">
        <w:rPr>
          <w:rFonts w:ascii="Arial" w:hAnsi="Arial" w:cs="Arial"/>
          <w:sz w:val="22"/>
          <w:szCs w:val="22"/>
        </w:rPr>
        <w:t xml:space="preserve">. </w:t>
      </w:r>
      <w:proofErr w:type="spellStart"/>
      <w:r w:rsidRPr="00877BD4">
        <w:rPr>
          <w:rFonts w:ascii="Arial" w:hAnsi="Arial" w:cs="Arial"/>
          <w:sz w:val="22"/>
          <w:szCs w:val="22"/>
        </w:rPr>
        <w:t>Tumwebaze</w:t>
      </w:r>
      <w:proofErr w:type="spellEnd"/>
      <w:r w:rsidRPr="00877BD4">
        <w:rPr>
          <w:rFonts w:ascii="Arial" w:hAnsi="Arial" w:cs="Arial"/>
          <w:sz w:val="22"/>
          <w:szCs w:val="22"/>
        </w:rPr>
        <w:t xml:space="preserve"> S. B. &amp; P. </w:t>
      </w:r>
      <w:proofErr w:type="spellStart"/>
      <w:r w:rsidRPr="00877BD4">
        <w:rPr>
          <w:rFonts w:ascii="Arial" w:hAnsi="Arial" w:cs="Arial"/>
          <w:sz w:val="22"/>
          <w:szCs w:val="22"/>
        </w:rPr>
        <w:t>Byakagaba</w:t>
      </w:r>
      <w:proofErr w:type="spellEnd"/>
      <w:r w:rsidRPr="00877BD4">
        <w:rPr>
          <w:rFonts w:ascii="Arial" w:hAnsi="Arial" w:cs="Arial"/>
          <w:sz w:val="22"/>
          <w:szCs w:val="22"/>
        </w:rPr>
        <w:t xml:space="preserve">. </w:t>
      </w:r>
      <w:r w:rsidR="00E9166C">
        <w:rPr>
          <w:rFonts w:ascii="Arial" w:hAnsi="Arial" w:cs="Arial"/>
          <w:sz w:val="22"/>
          <w:szCs w:val="22"/>
        </w:rPr>
        <w:t>(</w:t>
      </w:r>
      <w:r w:rsidRPr="00877BD4">
        <w:rPr>
          <w:rFonts w:ascii="Arial" w:hAnsi="Arial" w:cs="Arial"/>
          <w:sz w:val="22"/>
          <w:szCs w:val="22"/>
        </w:rPr>
        <w:t>2013</w:t>
      </w:r>
      <w:r w:rsidR="00E9166C">
        <w:rPr>
          <w:rFonts w:ascii="Arial" w:hAnsi="Arial" w:cs="Arial"/>
          <w:sz w:val="22"/>
          <w:szCs w:val="22"/>
        </w:rPr>
        <w:t>)</w:t>
      </w:r>
      <w:r w:rsidRPr="00877BD4">
        <w:rPr>
          <w:rFonts w:ascii="Arial" w:hAnsi="Arial" w:cs="Arial"/>
          <w:sz w:val="22"/>
          <w:szCs w:val="22"/>
        </w:rPr>
        <w:t xml:space="preserve">. Impact of Collaborative Forest Management on Forest Status and Local People’s Livelihoods in Uganda. </w:t>
      </w:r>
      <w:r w:rsidRPr="00877BD4">
        <w:rPr>
          <w:rFonts w:ascii="Arial" w:hAnsi="Arial" w:cs="Arial"/>
          <w:i/>
          <w:sz w:val="22"/>
          <w:szCs w:val="22"/>
        </w:rPr>
        <w:t>Journal of Sustainable Development,</w:t>
      </w:r>
      <w:r w:rsidRPr="00877BD4">
        <w:rPr>
          <w:rFonts w:ascii="Arial" w:hAnsi="Arial" w:cs="Arial"/>
          <w:sz w:val="22"/>
          <w:szCs w:val="22"/>
        </w:rPr>
        <w:t xml:space="preserve"> 6(10):1-13.</w:t>
      </w:r>
    </w:p>
    <w:p w:rsidR="00877BD4" w:rsidRPr="00877BD4" w:rsidRDefault="00877BD4" w:rsidP="0021623E">
      <w:pPr>
        <w:pStyle w:val="ListParagraph"/>
        <w:numPr>
          <w:ilvl w:val="0"/>
          <w:numId w:val="23"/>
        </w:numPr>
        <w:rPr>
          <w:rFonts w:ascii="Arial" w:hAnsi="Arial" w:cs="Arial"/>
          <w:sz w:val="22"/>
          <w:szCs w:val="22"/>
        </w:rPr>
      </w:pPr>
      <w:r w:rsidRPr="009E20EC">
        <w:rPr>
          <w:rFonts w:ascii="Arial" w:hAnsi="Arial" w:cs="Arial"/>
          <w:b/>
          <w:sz w:val="22"/>
          <w:szCs w:val="22"/>
          <w:lang w:val="nb-NO"/>
        </w:rPr>
        <w:t>Tumusiime, D.M</w:t>
      </w:r>
      <w:r w:rsidRPr="009E20EC">
        <w:rPr>
          <w:rFonts w:ascii="Arial" w:hAnsi="Arial" w:cs="Arial"/>
          <w:sz w:val="22"/>
          <w:szCs w:val="22"/>
          <w:lang w:val="nb-NO"/>
        </w:rPr>
        <w:t xml:space="preserve">., &amp; P. Vedeld. </w:t>
      </w:r>
      <w:r w:rsidR="00E9166C">
        <w:rPr>
          <w:rFonts w:ascii="Arial" w:hAnsi="Arial" w:cs="Arial"/>
          <w:sz w:val="22"/>
          <w:szCs w:val="22"/>
        </w:rPr>
        <w:t>(</w:t>
      </w:r>
      <w:r w:rsidRPr="00877BD4">
        <w:rPr>
          <w:rFonts w:ascii="Arial" w:hAnsi="Arial" w:cs="Arial"/>
          <w:sz w:val="22"/>
          <w:szCs w:val="22"/>
        </w:rPr>
        <w:t>2012</w:t>
      </w:r>
      <w:r w:rsidR="00E9166C">
        <w:rPr>
          <w:rFonts w:ascii="Arial" w:hAnsi="Arial" w:cs="Arial"/>
          <w:sz w:val="22"/>
          <w:szCs w:val="22"/>
        </w:rPr>
        <w:t>)</w:t>
      </w:r>
      <w:r w:rsidRPr="00877BD4">
        <w:rPr>
          <w:rFonts w:ascii="Arial" w:hAnsi="Arial" w:cs="Arial"/>
          <w:sz w:val="22"/>
          <w:szCs w:val="22"/>
        </w:rPr>
        <w:t xml:space="preserve">. False Promise or False Premise? Using Tourism Revenue Sharing to Promote Conservation and Poverty Reduction in Uganda. </w:t>
      </w:r>
      <w:r w:rsidRPr="00877BD4">
        <w:rPr>
          <w:rFonts w:ascii="Arial" w:hAnsi="Arial" w:cs="Arial"/>
          <w:i/>
          <w:sz w:val="22"/>
          <w:szCs w:val="22"/>
        </w:rPr>
        <w:t>Conservation and Society</w:t>
      </w:r>
      <w:r w:rsidRPr="00877BD4">
        <w:rPr>
          <w:rFonts w:ascii="Arial" w:hAnsi="Arial" w:cs="Arial"/>
          <w:sz w:val="22"/>
          <w:szCs w:val="22"/>
        </w:rPr>
        <w:t>, 10, 15-28.</w:t>
      </w:r>
    </w:p>
    <w:p w:rsidR="00877BD4" w:rsidRPr="00877BD4" w:rsidRDefault="00877BD4" w:rsidP="0021623E">
      <w:pPr>
        <w:pStyle w:val="ListParagraph"/>
        <w:numPr>
          <w:ilvl w:val="0"/>
          <w:numId w:val="23"/>
        </w:numPr>
        <w:rPr>
          <w:rFonts w:ascii="Arial" w:hAnsi="Arial" w:cs="Arial"/>
          <w:sz w:val="22"/>
          <w:szCs w:val="22"/>
        </w:rPr>
      </w:pPr>
      <w:r w:rsidRPr="009E20EC">
        <w:rPr>
          <w:rFonts w:ascii="Arial" w:hAnsi="Arial" w:cs="Arial"/>
          <w:b/>
          <w:sz w:val="22"/>
          <w:szCs w:val="22"/>
          <w:lang w:val="nb-NO"/>
        </w:rPr>
        <w:t>Tumusiime, D.M</w:t>
      </w:r>
      <w:r w:rsidRPr="009E20EC">
        <w:rPr>
          <w:rFonts w:ascii="Arial" w:hAnsi="Arial" w:cs="Arial"/>
          <w:sz w:val="22"/>
          <w:szCs w:val="22"/>
          <w:lang w:val="nb-NO"/>
        </w:rPr>
        <w:t xml:space="preserve">., and H. Svarstad. </w:t>
      </w:r>
      <w:r w:rsidR="00E9166C">
        <w:rPr>
          <w:rFonts w:ascii="Arial" w:hAnsi="Arial" w:cs="Arial"/>
          <w:sz w:val="22"/>
          <w:szCs w:val="22"/>
        </w:rPr>
        <w:t>(</w:t>
      </w:r>
      <w:r w:rsidRPr="00877BD4">
        <w:rPr>
          <w:rFonts w:ascii="Arial" w:hAnsi="Arial" w:cs="Arial"/>
          <w:sz w:val="22"/>
          <w:szCs w:val="22"/>
        </w:rPr>
        <w:t>2011</w:t>
      </w:r>
      <w:r w:rsidR="00E9166C">
        <w:rPr>
          <w:rFonts w:ascii="Arial" w:hAnsi="Arial" w:cs="Arial"/>
          <w:sz w:val="22"/>
          <w:szCs w:val="22"/>
        </w:rPr>
        <w:t>)</w:t>
      </w:r>
      <w:r w:rsidRPr="00877BD4">
        <w:rPr>
          <w:rFonts w:ascii="Arial" w:hAnsi="Arial" w:cs="Arial"/>
          <w:sz w:val="22"/>
          <w:szCs w:val="22"/>
        </w:rPr>
        <w:t xml:space="preserve">. A Local Counter-Narrative on the Conservation of Mountain Gorillas. </w:t>
      </w:r>
      <w:r w:rsidRPr="00877BD4">
        <w:rPr>
          <w:rFonts w:ascii="Arial" w:hAnsi="Arial" w:cs="Arial"/>
          <w:i/>
          <w:sz w:val="22"/>
          <w:szCs w:val="22"/>
        </w:rPr>
        <w:t>Forum for Development Studies</w:t>
      </w:r>
      <w:r w:rsidRPr="00877BD4">
        <w:rPr>
          <w:rFonts w:ascii="Arial" w:hAnsi="Arial" w:cs="Arial"/>
          <w:sz w:val="22"/>
          <w:szCs w:val="22"/>
        </w:rPr>
        <w:t>, 38, 239-265.</w:t>
      </w:r>
    </w:p>
    <w:p w:rsidR="00877BD4" w:rsidRDefault="00877BD4" w:rsidP="0021623E">
      <w:pPr>
        <w:pStyle w:val="ListParagraph"/>
        <w:numPr>
          <w:ilvl w:val="0"/>
          <w:numId w:val="23"/>
        </w:numPr>
        <w:rPr>
          <w:rFonts w:ascii="Arial" w:hAnsi="Arial" w:cs="Arial"/>
          <w:sz w:val="22"/>
          <w:szCs w:val="22"/>
        </w:rPr>
      </w:pPr>
      <w:r w:rsidRPr="00877BD4">
        <w:rPr>
          <w:rFonts w:ascii="Arial" w:hAnsi="Arial" w:cs="Arial"/>
          <w:b/>
          <w:sz w:val="22"/>
          <w:szCs w:val="22"/>
        </w:rPr>
        <w:t>Tumusiime, D.M</w:t>
      </w:r>
      <w:r w:rsidRPr="00877BD4">
        <w:rPr>
          <w:rFonts w:ascii="Arial" w:hAnsi="Arial" w:cs="Arial"/>
          <w:sz w:val="22"/>
          <w:szCs w:val="22"/>
        </w:rPr>
        <w:t xml:space="preserve">., P. </w:t>
      </w:r>
      <w:proofErr w:type="spellStart"/>
      <w:r w:rsidRPr="00877BD4">
        <w:rPr>
          <w:rFonts w:ascii="Arial" w:hAnsi="Arial" w:cs="Arial"/>
          <w:sz w:val="22"/>
          <w:szCs w:val="22"/>
        </w:rPr>
        <w:t>Vedeld</w:t>
      </w:r>
      <w:proofErr w:type="spellEnd"/>
      <w:r w:rsidRPr="00877BD4">
        <w:rPr>
          <w:rFonts w:ascii="Arial" w:hAnsi="Arial" w:cs="Arial"/>
          <w:sz w:val="22"/>
          <w:szCs w:val="22"/>
        </w:rPr>
        <w:t xml:space="preserve"> &amp; W. </w:t>
      </w:r>
      <w:proofErr w:type="spellStart"/>
      <w:r w:rsidRPr="00877BD4">
        <w:rPr>
          <w:rFonts w:ascii="Arial" w:hAnsi="Arial" w:cs="Arial"/>
          <w:sz w:val="22"/>
          <w:szCs w:val="22"/>
        </w:rPr>
        <w:t>Gombya-Ssembajjwe</w:t>
      </w:r>
      <w:proofErr w:type="spellEnd"/>
      <w:r w:rsidRPr="00877BD4">
        <w:rPr>
          <w:rFonts w:ascii="Arial" w:hAnsi="Arial" w:cs="Arial"/>
          <w:sz w:val="22"/>
          <w:szCs w:val="22"/>
        </w:rPr>
        <w:t xml:space="preserve">. </w:t>
      </w:r>
      <w:r w:rsidR="00E9166C">
        <w:rPr>
          <w:rFonts w:ascii="Arial" w:hAnsi="Arial" w:cs="Arial"/>
          <w:sz w:val="22"/>
          <w:szCs w:val="22"/>
        </w:rPr>
        <w:t>(</w:t>
      </w:r>
      <w:r w:rsidRPr="00877BD4">
        <w:rPr>
          <w:rFonts w:ascii="Arial" w:hAnsi="Arial" w:cs="Arial"/>
          <w:sz w:val="22"/>
          <w:szCs w:val="22"/>
        </w:rPr>
        <w:t>2011</w:t>
      </w:r>
      <w:r w:rsidR="00E9166C">
        <w:rPr>
          <w:rFonts w:ascii="Arial" w:hAnsi="Arial" w:cs="Arial"/>
          <w:sz w:val="22"/>
          <w:szCs w:val="22"/>
        </w:rPr>
        <w:t>)</w:t>
      </w:r>
      <w:r w:rsidRPr="00877BD4">
        <w:rPr>
          <w:rFonts w:ascii="Arial" w:hAnsi="Arial" w:cs="Arial"/>
          <w:sz w:val="22"/>
          <w:szCs w:val="22"/>
        </w:rPr>
        <w:t xml:space="preserve">. Breaking the Law? Illegal Livelihoods from a Protected Area in Uganda. </w:t>
      </w:r>
      <w:r w:rsidRPr="00877BD4">
        <w:rPr>
          <w:rFonts w:ascii="Arial" w:hAnsi="Arial" w:cs="Arial"/>
          <w:i/>
          <w:sz w:val="22"/>
          <w:szCs w:val="22"/>
        </w:rPr>
        <w:t>Forest Policy and Economics</w:t>
      </w:r>
      <w:r w:rsidR="00157CCB">
        <w:rPr>
          <w:rFonts w:ascii="Arial" w:hAnsi="Arial" w:cs="Arial"/>
          <w:i/>
          <w:sz w:val="22"/>
          <w:szCs w:val="22"/>
        </w:rPr>
        <w:t>,</w:t>
      </w:r>
      <w:r w:rsidRPr="00877BD4">
        <w:rPr>
          <w:rFonts w:ascii="Arial" w:hAnsi="Arial" w:cs="Arial"/>
          <w:sz w:val="22"/>
          <w:szCs w:val="22"/>
        </w:rPr>
        <w:t xml:space="preserve"> 13 (4): 273-283.</w:t>
      </w:r>
    </w:p>
    <w:p w:rsidR="008631AA" w:rsidRPr="008631AA" w:rsidRDefault="008631AA" w:rsidP="0021623E">
      <w:pPr>
        <w:pStyle w:val="ListParagraph"/>
        <w:numPr>
          <w:ilvl w:val="0"/>
          <w:numId w:val="23"/>
        </w:numPr>
        <w:rPr>
          <w:rFonts w:ascii="Arial" w:hAnsi="Arial" w:cs="Arial"/>
          <w:sz w:val="22"/>
          <w:szCs w:val="22"/>
        </w:rPr>
      </w:pPr>
      <w:proofErr w:type="spellStart"/>
      <w:r w:rsidRPr="008631AA">
        <w:rPr>
          <w:rFonts w:ascii="Arial" w:hAnsi="Arial" w:cs="Arial"/>
          <w:sz w:val="22"/>
          <w:szCs w:val="22"/>
        </w:rPr>
        <w:t>Ndawula</w:t>
      </w:r>
      <w:proofErr w:type="spellEnd"/>
      <w:r w:rsidRPr="008631AA">
        <w:rPr>
          <w:rFonts w:ascii="Arial" w:hAnsi="Arial" w:cs="Arial"/>
          <w:sz w:val="22"/>
          <w:szCs w:val="22"/>
        </w:rPr>
        <w:t xml:space="preserve">, J., </w:t>
      </w:r>
      <w:proofErr w:type="spellStart"/>
      <w:r w:rsidRPr="008631AA">
        <w:rPr>
          <w:rFonts w:ascii="Arial" w:hAnsi="Arial" w:cs="Arial"/>
          <w:sz w:val="22"/>
          <w:szCs w:val="22"/>
        </w:rPr>
        <w:t>Tweheyo</w:t>
      </w:r>
      <w:proofErr w:type="spellEnd"/>
      <w:r w:rsidRPr="008631AA">
        <w:rPr>
          <w:rFonts w:ascii="Arial" w:hAnsi="Arial" w:cs="Arial"/>
          <w:sz w:val="22"/>
          <w:szCs w:val="22"/>
        </w:rPr>
        <w:t xml:space="preserve">, M., </w:t>
      </w:r>
      <w:r w:rsidRPr="00157CCB">
        <w:rPr>
          <w:rFonts w:ascii="Arial" w:hAnsi="Arial" w:cs="Arial"/>
          <w:b/>
          <w:sz w:val="22"/>
          <w:szCs w:val="22"/>
        </w:rPr>
        <w:t>Tumusiime, D.M</w:t>
      </w:r>
      <w:r w:rsidRPr="008631AA">
        <w:rPr>
          <w:rFonts w:ascii="Arial" w:hAnsi="Arial" w:cs="Arial"/>
          <w:sz w:val="22"/>
          <w:szCs w:val="22"/>
        </w:rPr>
        <w:t xml:space="preserve">. and </w:t>
      </w:r>
      <w:proofErr w:type="spellStart"/>
      <w:r w:rsidRPr="008631AA">
        <w:rPr>
          <w:rFonts w:ascii="Arial" w:hAnsi="Arial" w:cs="Arial"/>
          <w:sz w:val="22"/>
          <w:szCs w:val="22"/>
        </w:rPr>
        <w:t>Eilu</w:t>
      </w:r>
      <w:proofErr w:type="spellEnd"/>
      <w:r w:rsidRPr="008631AA">
        <w:rPr>
          <w:rFonts w:ascii="Arial" w:hAnsi="Arial" w:cs="Arial"/>
          <w:sz w:val="22"/>
          <w:szCs w:val="22"/>
        </w:rPr>
        <w:t>, G. (2011). Understanding sitatunga (</w:t>
      </w:r>
      <w:proofErr w:type="spellStart"/>
      <w:r w:rsidRPr="008631AA">
        <w:rPr>
          <w:rFonts w:ascii="Arial" w:hAnsi="Arial" w:cs="Arial"/>
          <w:sz w:val="22"/>
          <w:szCs w:val="22"/>
        </w:rPr>
        <w:t>Tragelaphusspekii</w:t>
      </w:r>
      <w:proofErr w:type="spellEnd"/>
      <w:r w:rsidRPr="008631AA">
        <w:rPr>
          <w:rFonts w:ascii="Arial" w:hAnsi="Arial" w:cs="Arial"/>
          <w:sz w:val="22"/>
          <w:szCs w:val="22"/>
        </w:rPr>
        <w:t xml:space="preserve">) Habitats through Diet Analysis in </w:t>
      </w:r>
      <w:proofErr w:type="spellStart"/>
      <w:r w:rsidRPr="008631AA">
        <w:rPr>
          <w:rFonts w:ascii="Arial" w:hAnsi="Arial" w:cs="Arial"/>
          <w:sz w:val="22"/>
          <w:szCs w:val="22"/>
        </w:rPr>
        <w:t>Rushebeya-</w:t>
      </w:r>
      <w:r w:rsidRPr="008631AA">
        <w:rPr>
          <w:rFonts w:ascii="Arial" w:hAnsi="Arial" w:cs="Arial"/>
          <w:sz w:val="22"/>
          <w:szCs w:val="22"/>
        </w:rPr>
        <w:lastRenderedPageBreak/>
        <w:t>Kanyabaha</w:t>
      </w:r>
      <w:proofErr w:type="spellEnd"/>
      <w:r w:rsidRPr="008631AA">
        <w:rPr>
          <w:rFonts w:ascii="Arial" w:hAnsi="Arial" w:cs="Arial"/>
          <w:sz w:val="22"/>
          <w:szCs w:val="22"/>
        </w:rPr>
        <w:t xml:space="preserve"> Wetland, Uganda. </w:t>
      </w:r>
      <w:r w:rsidRPr="00157CCB">
        <w:rPr>
          <w:rFonts w:ascii="Arial" w:hAnsi="Arial" w:cs="Arial"/>
          <w:i/>
          <w:sz w:val="22"/>
          <w:szCs w:val="22"/>
        </w:rPr>
        <w:t>African Journal of Ecology</w:t>
      </w:r>
      <w:r w:rsidR="00157CCB">
        <w:rPr>
          <w:rFonts w:ascii="Arial" w:hAnsi="Arial" w:cs="Arial"/>
          <w:i/>
          <w:sz w:val="22"/>
          <w:szCs w:val="22"/>
        </w:rPr>
        <w:t>,</w:t>
      </w:r>
      <w:r w:rsidRPr="008631AA">
        <w:rPr>
          <w:rFonts w:ascii="Arial" w:hAnsi="Arial" w:cs="Arial"/>
          <w:sz w:val="22"/>
          <w:szCs w:val="22"/>
        </w:rPr>
        <w:t xml:space="preserve"> 49:481-489.</w:t>
      </w:r>
    </w:p>
    <w:p w:rsidR="008631AA" w:rsidRPr="008631AA" w:rsidRDefault="008631AA" w:rsidP="0021623E">
      <w:pPr>
        <w:pStyle w:val="ListParagraph"/>
        <w:numPr>
          <w:ilvl w:val="0"/>
          <w:numId w:val="23"/>
        </w:numPr>
        <w:rPr>
          <w:rFonts w:ascii="Arial" w:hAnsi="Arial" w:cs="Arial"/>
          <w:sz w:val="22"/>
          <w:szCs w:val="22"/>
        </w:rPr>
      </w:pPr>
      <w:r w:rsidRPr="00157CCB">
        <w:rPr>
          <w:rFonts w:ascii="Arial" w:hAnsi="Arial" w:cs="Arial"/>
          <w:b/>
          <w:sz w:val="22"/>
          <w:szCs w:val="22"/>
        </w:rPr>
        <w:t>Tumusiime, D.M</w:t>
      </w:r>
      <w:r w:rsidRPr="008631AA">
        <w:rPr>
          <w:rFonts w:ascii="Arial" w:hAnsi="Arial" w:cs="Arial"/>
          <w:sz w:val="22"/>
          <w:szCs w:val="22"/>
        </w:rPr>
        <w:t xml:space="preserve">., </w:t>
      </w:r>
      <w:proofErr w:type="spellStart"/>
      <w:r w:rsidRPr="008631AA">
        <w:rPr>
          <w:rFonts w:ascii="Arial" w:hAnsi="Arial" w:cs="Arial"/>
          <w:sz w:val="22"/>
          <w:szCs w:val="22"/>
        </w:rPr>
        <w:t>Eilu</w:t>
      </w:r>
      <w:proofErr w:type="spellEnd"/>
      <w:r w:rsidRPr="008631AA">
        <w:rPr>
          <w:rFonts w:ascii="Arial" w:hAnsi="Arial" w:cs="Arial"/>
          <w:sz w:val="22"/>
          <w:szCs w:val="22"/>
        </w:rPr>
        <w:t xml:space="preserve">, G., </w:t>
      </w:r>
      <w:proofErr w:type="spellStart"/>
      <w:r w:rsidRPr="008631AA">
        <w:rPr>
          <w:rFonts w:ascii="Arial" w:hAnsi="Arial" w:cs="Arial"/>
          <w:sz w:val="22"/>
          <w:szCs w:val="22"/>
        </w:rPr>
        <w:t>Tweheyo</w:t>
      </w:r>
      <w:proofErr w:type="spellEnd"/>
      <w:r w:rsidRPr="008631AA">
        <w:rPr>
          <w:rFonts w:ascii="Arial" w:hAnsi="Arial" w:cs="Arial"/>
          <w:sz w:val="22"/>
          <w:szCs w:val="22"/>
        </w:rPr>
        <w:t xml:space="preserve">, M., and Babweteera, F. (2010). Wildlife Snaring in Budongo Forest Reserve, Uganda. </w:t>
      </w:r>
      <w:r w:rsidRPr="00157CCB">
        <w:rPr>
          <w:rFonts w:ascii="Arial" w:hAnsi="Arial" w:cs="Arial"/>
          <w:i/>
          <w:sz w:val="22"/>
          <w:szCs w:val="22"/>
        </w:rPr>
        <w:t>Human Dimensions of Wildlife</w:t>
      </w:r>
      <w:r w:rsidRPr="008631AA">
        <w:rPr>
          <w:rFonts w:ascii="Arial" w:hAnsi="Arial" w:cs="Arial"/>
          <w:sz w:val="22"/>
          <w:szCs w:val="22"/>
        </w:rPr>
        <w:t>, 15(2):129-144.</w:t>
      </w:r>
    </w:p>
    <w:p w:rsidR="008631AA" w:rsidRPr="00877BD4" w:rsidRDefault="008631AA" w:rsidP="0021623E">
      <w:pPr>
        <w:pStyle w:val="ListParagraph"/>
        <w:numPr>
          <w:ilvl w:val="0"/>
          <w:numId w:val="23"/>
        </w:numPr>
        <w:rPr>
          <w:rFonts w:ascii="Arial" w:hAnsi="Arial" w:cs="Arial"/>
          <w:sz w:val="22"/>
          <w:szCs w:val="22"/>
        </w:rPr>
      </w:pPr>
      <w:r w:rsidRPr="008631AA">
        <w:rPr>
          <w:rFonts w:ascii="Arial" w:hAnsi="Arial" w:cs="Arial"/>
          <w:sz w:val="22"/>
          <w:szCs w:val="22"/>
        </w:rPr>
        <w:t xml:space="preserve">Babweteera, F., Reynolds, V., </w:t>
      </w:r>
      <w:r w:rsidRPr="00157CCB">
        <w:rPr>
          <w:rFonts w:ascii="Arial" w:hAnsi="Arial" w:cs="Arial"/>
          <w:b/>
          <w:sz w:val="22"/>
          <w:szCs w:val="22"/>
        </w:rPr>
        <w:t>Tumusiime, D.M</w:t>
      </w:r>
      <w:r w:rsidRPr="008631AA">
        <w:rPr>
          <w:rFonts w:ascii="Arial" w:hAnsi="Arial" w:cs="Arial"/>
          <w:sz w:val="22"/>
          <w:szCs w:val="22"/>
        </w:rPr>
        <w:t xml:space="preserve">., and Cox, D. (2006): The threat of hunting: Does the protectionist approach protect chimpanzee? </w:t>
      </w:r>
      <w:r w:rsidRPr="00157CCB">
        <w:rPr>
          <w:rFonts w:ascii="Arial" w:hAnsi="Arial" w:cs="Arial"/>
          <w:i/>
          <w:sz w:val="22"/>
          <w:szCs w:val="22"/>
        </w:rPr>
        <w:t>International Journal of primatology</w:t>
      </w:r>
      <w:r w:rsidRPr="008631AA">
        <w:rPr>
          <w:rFonts w:ascii="Arial" w:hAnsi="Arial" w:cs="Arial"/>
          <w:sz w:val="22"/>
          <w:szCs w:val="22"/>
        </w:rPr>
        <w:t xml:space="preserve"> 27 (S1).</w:t>
      </w:r>
    </w:p>
    <w:p w:rsidR="00C80DF6" w:rsidRPr="00A06D97" w:rsidRDefault="00C80DF6" w:rsidP="00A06D97">
      <w:pPr>
        <w:tabs>
          <w:tab w:val="left" w:pos="3122"/>
        </w:tabs>
        <w:ind w:left="720" w:hanging="720"/>
        <w:rPr>
          <w:rFonts w:ascii="Arial" w:hAnsi="Arial" w:cs="Arial"/>
          <w:b/>
          <w:sz w:val="22"/>
          <w:szCs w:val="22"/>
        </w:rPr>
      </w:pPr>
    </w:p>
    <w:p w:rsidR="008128C8" w:rsidRPr="00A06D97" w:rsidRDefault="006364E5" w:rsidP="00A06D97">
      <w:pPr>
        <w:tabs>
          <w:tab w:val="left" w:pos="-1440"/>
          <w:tab w:val="left" w:pos="-720"/>
          <w:tab w:val="left" w:pos="1418"/>
        </w:tabs>
        <w:suppressAutoHyphens/>
        <w:ind w:left="1418" w:hanging="1418"/>
        <w:rPr>
          <w:rFonts w:ascii="Arial" w:hAnsi="Arial" w:cs="Arial"/>
          <w:b/>
          <w:sz w:val="22"/>
          <w:szCs w:val="22"/>
        </w:rPr>
      </w:pPr>
      <w:r w:rsidRPr="00A06D97">
        <w:rPr>
          <w:rFonts w:ascii="Arial" w:hAnsi="Arial" w:cs="Arial"/>
          <w:b/>
          <w:sz w:val="22"/>
          <w:szCs w:val="22"/>
        </w:rPr>
        <w:t xml:space="preserve">SELECTED </w:t>
      </w:r>
      <w:r>
        <w:rPr>
          <w:rFonts w:ascii="Arial" w:hAnsi="Arial" w:cs="Arial"/>
          <w:b/>
          <w:sz w:val="22"/>
          <w:szCs w:val="22"/>
        </w:rPr>
        <w:t>RESEARCH</w:t>
      </w:r>
    </w:p>
    <w:tbl>
      <w:tblPr>
        <w:tblW w:w="0" w:type="auto"/>
        <w:tblLook w:val="04A0" w:firstRow="1" w:lastRow="0" w:firstColumn="1" w:lastColumn="0" w:noHBand="0" w:noVBand="1"/>
      </w:tblPr>
      <w:tblGrid>
        <w:gridCol w:w="1698"/>
        <w:gridCol w:w="7328"/>
      </w:tblGrid>
      <w:tr w:rsidR="00EB29B4" w:rsidRPr="00877BD4" w:rsidTr="000A034D">
        <w:tc>
          <w:tcPr>
            <w:tcW w:w="1809" w:type="dxa"/>
          </w:tcPr>
          <w:p w:rsidR="00EB29B4" w:rsidRDefault="00EB29B4" w:rsidP="000907F9">
            <w:pPr>
              <w:rPr>
                <w:rFonts w:ascii="Arial" w:hAnsi="Arial" w:cs="Arial"/>
                <w:sz w:val="22"/>
                <w:szCs w:val="22"/>
              </w:rPr>
            </w:pPr>
            <w:r>
              <w:rPr>
                <w:rFonts w:ascii="Arial" w:hAnsi="Arial" w:cs="Arial"/>
                <w:sz w:val="22"/>
                <w:szCs w:val="22"/>
              </w:rPr>
              <w:t>2019 - 2020</w:t>
            </w:r>
          </w:p>
        </w:tc>
        <w:tc>
          <w:tcPr>
            <w:tcW w:w="8045" w:type="dxa"/>
          </w:tcPr>
          <w:p w:rsidR="00EB29B4" w:rsidRPr="00EB29B4" w:rsidRDefault="00EB29B4" w:rsidP="004311DC">
            <w:pPr>
              <w:rPr>
                <w:rFonts w:ascii="Arial" w:hAnsi="Arial" w:cs="Arial"/>
                <w:sz w:val="22"/>
                <w:szCs w:val="22"/>
              </w:rPr>
            </w:pPr>
            <w:r>
              <w:rPr>
                <w:rFonts w:ascii="Arial" w:hAnsi="Arial" w:cs="Arial"/>
                <w:b/>
                <w:sz w:val="22"/>
                <w:szCs w:val="22"/>
              </w:rPr>
              <w:t>Co-I</w:t>
            </w:r>
            <w:r>
              <w:rPr>
                <w:rFonts w:ascii="Arial" w:hAnsi="Arial" w:cs="Arial"/>
                <w:sz w:val="22"/>
                <w:szCs w:val="22"/>
              </w:rPr>
              <w:t xml:space="preserve">: </w:t>
            </w:r>
            <w:r w:rsidRPr="00EB29B4">
              <w:rPr>
                <w:rFonts w:ascii="Arial" w:hAnsi="Arial" w:cs="Arial"/>
                <w:sz w:val="22"/>
                <w:szCs w:val="22"/>
              </w:rPr>
              <w:t>Institutional Collaboration for Capacity Building of Universities and Local Authorities for Democratic and Economic Governance and Peacebuilding in South Sudan and Ethiopia</w:t>
            </w:r>
            <w:r>
              <w:rPr>
                <w:rFonts w:ascii="Arial" w:hAnsi="Arial" w:cs="Arial"/>
                <w:sz w:val="22"/>
                <w:szCs w:val="22"/>
              </w:rPr>
              <w:t xml:space="preserve"> - NORAD</w:t>
            </w:r>
          </w:p>
        </w:tc>
      </w:tr>
      <w:tr w:rsidR="00CB0EF5" w:rsidRPr="00877BD4" w:rsidTr="000A034D">
        <w:tc>
          <w:tcPr>
            <w:tcW w:w="1809" w:type="dxa"/>
          </w:tcPr>
          <w:p w:rsidR="00CB0EF5" w:rsidRPr="00CB0EF5" w:rsidRDefault="00CB0EF5" w:rsidP="000907F9">
            <w:pPr>
              <w:rPr>
                <w:rFonts w:ascii="Arial" w:hAnsi="Arial" w:cs="Arial"/>
                <w:sz w:val="22"/>
                <w:szCs w:val="22"/>
                <w:lang w:val="nb-NO"/>
              </w:rPr>
            </w:pPr>
            <w:r>
              <w:rPr>
                <w:rFonts w:ascii="Arial" w:hAnsi="Arial" w:cs="Arial"/>
                <w:sz w:val="22"/>
                <w:szCs w:val="22"/>
              </w:rPr>
              <w:t xml:space="preserve">2019 </w:t>
            </w:r>
            <w:r>
              <w:rPr>
                <w:rFonts w:ascii="Arial" w:hAnsi="Arial" w:cs="Arial"/>
                <w:sz w:val="22"/>
                <w:szCs w:val="22"/>
                <w:lang w:val="nb-NO"/>
              </w:rPr>
              <w:t>- 2020</w:t>
            </w:r>
          </w:p>
        </w:tc>
        <w:tc>
          <w:tcPr>
            <w:tcW w:w="8045" w:type="dxa"/>
          </w:tcPr>
          <w:p w:rsidR="00CB0EF5" w:rsidRDefault="00CB0EF5" w:rsidP="004311DC">
            <w:pPr>
              <w:rPr>
                <w:rFonts w:ascii="Arial" w:hAnsi="Arial" w:cs="Arial"/>
                <w:b/>
                <w:sz w:val="22"/>
                <w:szCs w:val="22"/>
              </w:rPr>
            </w:pPr>
            <w:r>
              <w:rPr>
                <w:rFonts w:ascii="Arial" w:hAnsi="Arial" w:cs="Arial"/>
                <w:b/>
                <w:sz w:val="22"/>
                <w:szCs w:val="22"/>
              </w:rPr>
              <w:t xml:space="preserve">PI: </w:t>
            </w:r>
            <w:r w:rsidR="004311DC">
              <w:rPr>
                <w:rFonts w:ascii="Arial" w:hAnsi="Arial" w:cs="Arial"/>
                <w:sz w:val="22"/>
                <w:szCs w:val="22"/>
              </w:rPr>
              <w:t>Impacts</w:t>
            </w:r>
            <w:r>
              <w:rPr>
                <w:rFonts w:ascii="Arial" w:hAnsi="Arial" w:cs="Arial"/>
                <w:sz w:val="22"/>
                <w:szCs w:val="22"/>
              </w:rPr>
              <w:t xml:space="preserve"> of visitor numbers on behaviour and welfare of Mt. Gorillas in Bwindi Impenetrable National Park – Government of Uganda</w:t>
            </w:r>
          </w:p>
        </w:tc>
      </w:tr>
      <w:tr w:rsidR="00B45F6D" w:rsidRPr="00877BD4" w:rsidTr="000A034D">
        <w:tc>
          <w:tcPr>
            <w:tcW w:w="1809" w:type="dxa"/>
          </w:tcPr>
          <w:p w:rsidR="00B45F6D" w:rsidRPr="00CF1CD6" w:rsidRDefault="00B45F6D" w:rsidP="000907F9">
            <w:pPr>
              <w:rPr>
                <w:rFonts w:ascii="Arial" w:hAnsi="Arial" w:cs="Arial"/>
                <w:sz w:val="22"/>
                <w:szCs w:val="22"/>
              </w:rPr>
            </w:pPr>
            <w:r>
              <w:rPr>
                <w:rFonts w:ascii="Arial" w:hAnsi="Arial" w:cs="Arial"/>
                <w:sz w:val="22"/>
                <w:szCs w:val="22"/>
              </w:rPr>
              <w:t>201</w:t>
            </w:r>
            <w:r w:rsidR="000907F9">
              <w:rPr>
                <w:rFonts w:ascii="Arial" w:hAnsi="Arial" w:cs="Arial"/>
                <w:sz w:val="22"/>
                <w:szCs w:val="22"/>
              </w:rPr>
              <w:t>9</w:t>
            </w:r>
          </w:p>
        </w:tc>
        <w:tc>
          <w:tcPr>
            <w:tcW w:w="8045" w:type="dxa"/>
          </w:tcPr>
          <w:p w:rsidR="00B45F6D" w:rsidRDefault="00B45F6D" w:rsidP="000A034D">
            <w:pPr>
              <w:rPr>
                <w:rFonts w:ascii="Arial" w:hAnsi="Arial" w:cs="Arial"/>
                <w:b/>
                <w:sz w:val="22"/>
                <w:szCs w:val="22"/>
              </w:rPr>
            </w:pPr>
            <w:r>
              <w:rPr>
                <w:rFonts w:ascii="Arial" w:hAnsi="Arial" w:cs="Arial"/>
                <w:b/>
                <w:sz w:val="22"/>
                <w:szCs w:val="22"/>
              </w:rPr>
              <w:t xml:space="preserve">PI: </w:t>
            </w:r>
            <w:r w:rsidRPr="00D231B2">
              <w:rPr>
                <w:rFonts w:ascii="Arial" w:hAnsi="Arial" w:cs="Arial"/>
                <w:sz w:val="22"/>
                <w:szCs w:val="22"/>
              </w:rPr>
              <w:t xml:space="preserve">Expert, </w:t>
            </w:r>
            <w:r>
              <w:rPr>
                <w:rFonts w:ascii="Arial" w:hAnsi="Arial" w:cs="Arial"/>
                <w:sz w:val="22"/>
                <w:szCs w:val="22"/>
              </w:rPr>
              <w:t xml:space="preserve">Focused </w:t>
            </w:r>
            <w:r w:rsidRPr="00D231B2">
              <w:rPr>
                <w:rFonts w:ascii="Arial" w:hAnsi="Arial" w:cs="Arial"/>
                <w:sz w:val="22"/>
                <w:szCs w:val="22"/>
              </w:rPr>
              <w:t>Political Economy analysis for the</w:t>
            </w:r>
            <w:r>
              <w:rPr>
                <w:rFonts w:ascii="Arial" w:hAnsi="Arial" w:cs="Arial"/>
                <w:b/>
                <w:sz w:val="22"/>
                <w:szCs w:val="22"/>
              </w:rPr>
              <w:t xml:space="preserve"> </w:t>
            </w:r>
            <w:r w:rsidRPr="00D231B2">
              <w:rPr>
                <w:rFonts w:ascii="Arial" w:hAnsi="Arial" w:cs="Arial"/>
                <w:i/>
                <w:sz w:val="22"/>
                <w:szCs w:val="22"/>
              </w:rPr>
              <w:t>Mainstreaming biodiversity into the heart of government decision making</w:t>
            </w:r>
            <w:r>
              <w:rPr>
                <w:rFonts w:ascii="Arial" w:hAnsi="Arial" w:cs="Arial"/>
                <w:sz w:val="22"/>
                <w:szCs w:val="22"/>
              </w:rPr>
              <w:t xml:space="preserve"> within the agriculture sector–</w:t>
            </w:r>
            <w:r w:rsidRPr="00D231B2">
              <w:rPr>
                <w:rFonts w:ascii="Arial" w:hAnsi="Arial" w:cs="Arial"/>
                <w:sz w:val="22"/>
                <w:szCs w:val="22"/>
              </w:rPr>
              <w:t>National Environment Management Authority</w:t>
            </w:r>
            <w:r>
              <w:rPr>
                <w:rFonts w:ascii="Arial" w:hAnsi="Arial" w:cs="Arial"/>
                <w:sz w:val="22"/>
                <w:szCs w:val="22"/>
              </w:rPr>
              <w:t>, Government of Uganda</w:t>
            </w:r>
          </w:p>
        </w:tc>
      </w:tr>
      <w:tr w:rsidR="00D231B2" w:rsidRPr="00877BD4" w:rsidTr="00CE6CE5">
        <w:tc>
          <w:tcPr>
            <w:tcW w:w="1809" w:type="dxa"/>
          </w:tcPr>
          <w:p w:rsidR="00D231B2" w:rsidRPr="00CF1CD6" w:rsidRDefault="00D231B2" w:rsidP="00CE6CE5">
            <w:pPr>
              <w:rPr>
                <w:rFonts w:ascii="Arial" w:hAnsi="Arial" w:cs="Arial"/>
                <w:sz w:val="22"/>
                <w:szCs w:val="22"/>
              </w:rPr>
            </w:pPr>
            <w:r>
              <w:rPr>
                <w:rFonts w:ascii="Arial" w:hAnsi="Arial" w:cs="Arial"/>
                <w:sz w:val="22"/>
                <w:szCs w:val="22"/>
              </w:rPr>
              <w:t>2018</w:t>
            </w:r>
          </w:p>
        </w:tc>
        <w:tc>
          <w:tcPr>
            <w:tcW w:w="8045" w:type="dxa"/>
          </w:tcPr>
          <w:p w:rsidR="00D231B2" w:rsidRDefault="00D231B2" w:rsidP="00D231B2">
            <w:pPr>
              <w:rPr>
                <w:rFonts w:ascii="Arial" w:hAnsi="Arial" w:cs="Arial"/>
                <w:b/>
                <w:sz w:val="22"/>
                <w:szCs w:val="22"/>
              </w:rPr>
            </w:pPr>
            <w:r>
              <w:rPr>
                <w:rFonts w:ascii="Arial" w:hAnsi="Arial" w:cs="Arial"/>
                <w:b/>
                <w:sz w:val="22"/>
                <w:szCs w:val="22"/>
              </w:rPr>
              <w:t xml:space="preserve">PI: </w:t>
            </w:r>
            <w:r w:rsidRPr="00D231B2">
              <w:rPr>
                <w:rFonts w:ascii="Arial" w:hAnsi="Arial" w:cs="Arial"/>
                <w:sz w:val="22"/>
                <w:szCs w:val="22"/>
              </w:rPr>
              <w:t xml:space="preserve">Expert, </w:t>
            </w:r>
            <w:r w:rsidR="00B45F6D">
              <w:rPr>
                <w:rFonts w:ascii="Arial" w:hAnsi="Arial" w:cs="Arial"/>
                <w:sz w:val="22"/>
                <w:szCs w:val="22"/>
              </w:rPr>
              <w:t xml:space="preserve">National </w:t>
            </w:r>
            <w:r w:rsidRPr="00D231B2">
              <w:rPr>
                <w:rFonts w:ascii="Arial" w:hAnsi="Arial" w:cs="Arial"/>
                <w:sz w:val="22"/>
                <w:szCs w:val="22"/>
              </w:rPr>
              <w:t>Political Economy analysis for the</w:t>
            </w:r>
            <w:r>
              <w:rPr>
                <w:rFonts w:ascii="Arial" w:hAnsi="Arial" w:cs="Arial"/>
                <w:b/>
                <w:sz w:val="22"/>
                <w:szCs w:val="22"/>
              </w:rPr>
              <w:t xml:space="preserve"> </w:t>
            </w:r>
            <w:r w:rsidRPr="00D231B2">
              <w:rPr>
                <w:rFonts w:ascii="Arial" w:hAnsi="Arial" w:cs="Arial"/>
                <w:i/>
                <w:sz w:val="22"/>
                <w:szCs w:val="22"/>
              </w:rPr>
              <w:t>Mainstreaming biodiversity into the heart of government decision making</w:t>
            </w:r>
            <w:r>
              <w:rPr>
                <w:rFonts w:ascii="Arial" w:hAnsi="Arial" w:cs="Arial"/>
                <w:sz w:val="22"/>
                <w:szCs w:val="22"/>
              </w:rPr>
              <w:t xml:space="preserve"> –</w:t>
            </w:r>
            <w:r w:rsidRPr="00D231B2">
              <w:rPr>
                <w:rFonts w:ascii="Arial" w:hAnsi="Arial" w:cs="Arial"/>
                <w:sz w:val="22"/>
                <w:szCs w:val="22"/>
              </w:rPr>
              <w:t>National Environment Management Authority</w:t>
            </w:r>
            <w:r>
              <w:rPr>
                <w:rFonts w:ascii="Arial" w:hAnsi="Arial" w:cs="Arial"/>
                <w:sz w:val="22"/>
                <w:szCs w:val="22"/>
              </w:rPr>
              <w:t xml:space="preserve">, </w:t>
            </w:r>
            <w:r w:rsidR="00B45F6D">
              <w:rPr>
                <w:rFonts w:ascii="Arial" w:hAnsi="Arial" w:cs="Arial"/>
                <w:sz w:val="22"/>
                <w:szCs w:val="22"/>
              </w:rPr>
              <w:t>Government of Uganda</w:t>
            </w:r>
          </w:p>
        </w:tc>
      </w:tr>
      <w:tr w:rsidR="00D231B2" w:rsidRPr="00877BD4" w:rsidTr="00CE6CE5">
        <w:tc>
          <w:tcPr>
            <w:tcW w:w="1809" w:type="dxa"/>
          </w:tcPr>
          <w:p w:rsidR="00D231B2" w:rsidRPr="00CF1CD6" w:rsidRDefault="00D231B2" w:rsidP="00CE6CE5">
            <w:pPr>
              <w:rPr>
                <w:rFonts w:ascii="Arial" w:hAnsi="Arial" w:cs="Arial"/>
                <w:sz w:val="22"/>
                <w:szCs w:val="22"/>
              </w:rPr>
            </w:pPr>
            <w:r>
              <w:rPr>
                <w:rFonts w:ascii="Arial" w:hAnsi="Arial" w:cs="Arial"/>
                <w:sz w:val="22"/>
                <w:szCs w:val="22"/>
              </w:rPr>
              <w:t>2018</w:t>
            </w:r>
            <w:r w:rsidR="000907F9">
              <w:rPr>
                <w:rFonts w:ascii="Arial" w:hAnsi="Arial" w:cs="Arial"/>
                <w:sz w:val="22"/>
                <w:szCs w:val="22"/>
              </w:rPr>
              <w:t xml:space="preserve"> </w:t>
            </w:r>
            <w:r w:rsidR="000907F9" w:rsidRPr="00CF1CD6">
              <w:rPr>
                <w:rFonts w:ascii="Arial" w:hAnsi="Arial" w:cs="Arial"/>
                <w:sz w:val="22"/>
                <w:szCs w:val="22"/>
              </w:rPr>
              <w:t>– 2019</w:t>
            </w:r>
          </w:p>
        </w:tc>
        <w:tc>
          <w:tcPr>
            <w:tcW w:w="8045" w:type="dxa"/>
          </w:tcPr>
          <w:p w:rsidR="00D231B2" w:rsidRPr="00D231B2" w:rsidRDefault="00D231B2" w:rsidP="00055046">
            <w:pPr>
              <w:rPr>
                <w:rFonts w:ascii="Arial" w:hAnsi="Arial" w:cs="Arial"/>
                <w:sz w:val="22"/>
                <w:szCs w:val="22"/>
              </w:rPr>
            </w:pPr>
            <w:r>
              <w:rPr>
                <w:rFonts w:ascii="Arial" w:hAnsi="Arial" w:cs="Arial"/>
                <w:b/>
                <w:sz w:val="22"/>
                <w:szCs w:val="22"/>
              </w:rPr>
              <w:t xml:space="preserve">Co-I: </w:t>
            </w:r>
            <w:r w:rsidRPr="00055046">
              <w:rPr>
                <w:rFonts w:ascii="Arial" w:hAnsi="Arial" w:cs="Arial"/>
                <w:i/>
                <w:sz w:val="22"/>
                <w:szCs w:val="22"/>
              </w:rPr>
              <w:t xml:space="preserve">Baseline survey of </w:t>
            </w:r>
            <w:r w:rsidR="00055046" w:rsidRPr="00055046">
              <w:rPr>
                <w:rFonts w:ascii="Arial" w:hAnsi="Arial" w:cs="Arial"/>
                <w:i/>
                <w:sz w:val="22"/>
                <w:szCs w:val="22"/>
              </w:rPr>
              <w:t xml:space="preserve">human activities </w:t>
            </w:r>
            <w:r w:rsidRPr="00055046">
              <w:rPr>
                <w:rFonts w:ascii="Arial" w:hAnsi="Arial" w:cs="Arial"/>
                <w:i/>
                <w:sz w:val="22"/>
                <w:szCs w:val="22"/>
              </w:rPr>
              <w:t>in</w:t>
            </w:r>
            <w:r w:rsidR="00055046" w:rsidRPr="00055046">
              <w:rPr>
                <w:rFonts w:ascii="Arial" w:hAnsi="Arial" w:cs="Arial"/>
                <w:i/>
                <w:sz w:val="22"/>
                <w:szCs w:val="22"/>
              </w:rPr>
              <w:t xml:space="preserve"> Rwenzori Mountain National Park </w:t>
            </w:r>
            <w:r w:rsidRPr="00055046">
              <w:rPr>
                <w:rFonts w:ascii="Arial" w:hAnsi="Arial" w:cs="Arial"/>
                <w:i/>
                <w:sz w:val="22"/>
                <w:szCs w:val="22"/>
              </w:rPr>
              <w:t xml:space="preserve">in the areas adjacent to the </w:t>
            </w:r>
            <w:r w:rsidR="00055046" w:rsidRPr="00055046">
              <w:rPr>
                <w:rFonts w:ascii="Arial" w:hAnsi="Arial" w:cs="Arial"/>
                <w:i/>
                <w:sz w:val="22"/>
                <w:szCs w:val="22"/>
              </w:rPr>
              <w:t>small hydropower projects of</w:t>
            </w:r>
            <w:r w:rsidRPr="00055046">
              <w:rPr>
                <w:rFonts w:ascii="Arial" w:hAnsi="Arial" w:cs="Arial"/>
                <w:i/>
                <w:sz w:val="22"/>
                <w:szCs w:val="22"/>
              </w:rPr>
              <w:t xml:space="preserve"> </w:t>
            </w:r>
            <w:proofErr w:type="spellStart"/>
            <w:r w:rsidRPr="00055046">
              <w:rPr>
                <w:rFonts w:ascii="Arial" w:hAnsi="Arial" w:cs="Arial"/>
                <w:i/>
                <w:sz w:val="22"/>
                <w:szCs w:val="22"/>
              </w:rPr>
              <w:t>Nymagashani</w:t>
            </w:r>
            <w:proofErr w:type="spellEnd"/>
            <w:r w:rsidR="00055046" w:rsidRPr="00055046">
              <w:rPr>
                <w:rFonts w:ascii="Arial" w:hAnsi="Arial" w:cs="Arial"/>
                <w:i/>
                <w:sz w:val="22"/>
                <w:szCs w:val="22"/>
              </w:rPr>
              <w:t>,</w:t>
            </w:r>
            <w:r w:rsidRPr="00055046">
              <w:rPr>
                <w:rFonts w:ascii="Arial" w:hAnsi="Arial" w:cs="Arial"/>
                <w:i/>
                <w:sz w:val="22"/>
                <w:szCs w:val="22"/>
              </w:rPr>
              <w:t xml:space="preserve"> </w:t>
            </w:r>
            <w:proofErr w:type="spellStart"/>
            <w:r w:rsidRPr="00055046">
              <w:rPr>
                <w:rFonts w:ascii="Arial" w:hAnsi="Arial" w:cs="Arial"/>
                <w:i/>
                <w:sz w:val="22"/>
                <w:szCs w:val="22"/>
              </w:rPr>
              <w:t>Kakaka</w:t>
            </w:r>
            <w:proofErr w:type="spellEnd"/>
            <w:r w:rsidR="00055046" w:rsidRPr="00055046">
              <w:rPr>
                <w:rFonts w:ascii="Arial" w:hAnsi="Arial" w:cs="Arial"/>
                <w:i/>
                <w:sz w:val="22"/>
                <w:szCs w:val="22"/>
              </w:rPr>
              <w:t xml:space="preserve">, </w:t>
            </w:r>
            <w:proofErr w:type="spellStart"/>
            <w:r w:rsidR="00055046" w:rsidRPr="00055046">
              <w:rPr>
                <w:rFonts w:ascii="Arial" w:hAnsi="Arial" w:cs="Arial"/>
                <w:i/>
                <w:sz w:val="22"/>
                <w:szCs w:val="22"/>
              </w:rPr>
              <w:t>S</w:t>
            </w:r>
            <w:r w:rsidRPr="00055046">
              <w:rPr>
                <w:rFonts w:ascii="Arial" w:hAnsi="Arial" w:cs="Arial"/>
                <w:i/>
                <w:sz w:val="22"/>
                <w:szCs w:val="22"/>
              </w:rPr>
              <w:t>indila</w:t>
            </w:r>
            <w:proofErr w:type="spellEnd"/>
            <w:r w:rsidR="00055046" w:rsidRPr="00055046">
              <w:rPr>
                <w:rFonts w:ascii="Arial" w:hAnsi="Arial" w:cs="Arial"/>
                <w:i/>
                <w:sz w:val="22"/>
                <w:szCs w:val="22"/>
              </w:rPr>
              <w:t xml:space="preserve">, </w:t>
            </w:r>
            <w:r w:rsidRPr="00055046">
              <w:rPr>
                <w:rFonts w:ascii="Arial" w:hAnsi="Arial" w:cs="Arial"/>
                <w:i/>
                <w:sz w:val="22"/>
                <w:szCs w:val="22"/>
              </w:rPr>
              <w:t xml:space="preserve">and </w:t>
            </w:r>
            <w:proofErr w:type="spellStart"/>
            <w:r w:rsidRPr="00055046">
              <w:rPr>
                <w:rFonts w:ascii="Arial" w:hAnsi="Arial" w:cs="Arial"/>
                <w:i/>
                <w:sz w:val="22"/>
                <w:szCs w:val="22"/>
              </w:rPr>
              <w:t>Ndugutu</w:t>
            </w:r>
            <w:proofErr w:type="spellEnd"/>
            <w:r w:rsidR="00055046">
              <w:rPr>
                <w:rFonts w:ascii="Arial" w:hAnsi="Arial" w:cs="Arial"/>
                <w:sz w:val="22"/>
                <w:szCs w:val="22"/>
              </w:rPr>
              <w:t xml:space="preserve"> – Rwenzori Hydro and </w:t>
            </w:r>
            <w:proofErr w:type="spellStart"/>
            <w:r w:rsidR="00055046">
              <w:rPr>
                <w:rFonts w:ascii="Arial" w:hAnsi="Arial" w:cs="Arial"/>
                <w:sz w:val="22"/>
                <w:szCs w:val="22"/>
              </w:rPr>
              <w:t>Butama</w:t>
            </w:r>
            <w:proofErr w:type="spellEnd"/>
            <w:r w:rsidR="00055046">
              <w:rPr>
                <w:rFonts w:ascii="Arial" w:hAnsi="Arial" w:cs="Arial"/>
                <w:sz w:val="22"/>
                <w:szCs w:val="22"/>
              </w:rPr>
              <w:t xml:space="preserve"> Hydro.</w:t>
            </w:r>
          </w:p>
        </w:tc>
      </w:tr>
      <w:tr w:rsidR="000907F9" w:rsidRPr="00877BD4" w:rsidTr="00CE6CE5">
        <w:tc>
          <w:tcPr>
            <w:tcW w:w="1809" w:type="dxa"/>
          </w:tcPr>
          <w:p w:rsidR="000907F9" w:rsidRDefault="000907F9" w:rsidP="00CE6CE5">
            <w:pPr>
              <w:rPr>
                <w:rFonts w:ascii="Arial" w:hAnsi="Arial" w:cs="Arial"/>
                <w:sz w:val="22"/>
                <w:szCs w:val="22"/>
              </w:rPr>
            </w:pPr>
            <w:r>
              <w:rPr>
                <w:rFonts w:ascii="Arial" w:hAnsi="Arial" w:cs="Arial"/>
                <w:sz w:val="22"/>
                <w:szCs w:val="22"/>
              </w:rPr>
              <w:t xml:space="preserve">2018 </w:t>
            </w:r>
            <w:r w:rsidRPr="00CF1CD6">
              <w:rPr>
                <w:rFonts w:ascii="Arial" w:hAnsi="Arial" w:cs="Arial"/>
                <w:sz w:val="22"/>
                <w:szCs w:val="22"/>
              </w:rPr>
              <w:t>– 2019</w:t>
            </w:r>
          </w:p>
        </w:tc>
        <w:tc>
          <w:tcPr>
            <w:tcW w:w="8045" w:type="dxa"/>
          </w:tcPr>
          <w:p w:rsidR="000907F9" w:rsidRDefault="000907F9" w:rsidP="000907F9">
            <w:pPr>
              <w:rPr>
                <w:rFonts w:ascii="Arial" w:hAnsi="Arial" w:cs="Arial"/>
                <w:b/>
                <w:sz w:val="22"/>
                <w:szCs w:val="22"/>
              </w:rPr>
            </w:pPr>
            <w:r>
              <w:rPr>
                <w:rFonts w:ascii="Arial" w:hAnsi="Arial" w:cs="Arial"/>
                <w:b/>
                <w:sz w:val="22"/>
                <w:szCs w:val="22"/>
              </w:rPr>
              <w:t xml:space="preserve">Co-I: </w:t>
            </w:r>
            <w:r w:rsidRPr="000907F9">
              <w:rPr>
                <w:rFonts w:ascii="Arial" w:hAnsi="Arial" w:cs="Arial"/>
                <w:i/>
                <w:sz w:val="22"/>
                <w:szCs w:val="22"/>
              </w:rPr>
              <w:t>Preparation of Park Monitoring and Management Plan for</w:t>
            </w:r>
            <w:r>
              <w:rPr>
                <w:rFonts w:ascii="Arial" w:hAnsi="Arial" w:cs="Arial"/>
                <w:b/>
                <w:sz w:val="22"/>
                <w:szCs w:val="22"/>
              </w:rPr>
              <w:t xml:space="preserve"> </w:t>
            </w:r>
            <w:r w:rsidRPr="00055046">
              <w:rPr>
                <w:rFonts w:ascii="Arial" w:hAnsi="Arial" w:cs="Arial"/>
                <w:i/>
                <w:sz w:val="22"/>
                <w:szCs w:val="22"/>
              </w:rPr>
              <w:t xml:space="preserve">Rwenzori Mountain National Park in the areas adjacent to the small hydropower projects of </w:t>
            </w:r>
            <w:proofErr w:type="spellStart"/>
            <w:r w:rsidRPr="00055046">
              <w:rPr>
                <w:rFonts w:ascii="Arial" w:hAnsi="Arial" w:cs="Arial"/>
                <w:i/>
                <w:sz w:val="22"/>
                <w:szCs w:val="22"/>
              </w:rPr>
              <w:t>Nymagashani</w:t>
            </w:r>
            <w:proofErr w:type="spellEnd"/>
            <w:r w:rsidRPr="00055046">
              <w:rPr>
                <w:rFonts w:ascii="Arial" w:hAnsi="Arial" w:cs="Arial"/>
                <w:i/>
                <w:sz w:val="22"/>
                <w:szCs w:val="22"/>
              </w:rPr>
              <w:t xml:space="preserve">, </w:t>
            </w:r>
            <w:proofErr w:type="spellStart"/>
            <w:r w:rsidRPr="00055046">
              <w:rPr>
                <w:rFonts w:ascii="Arial" w:hAnsi="Arial" w:cs="Arial"/>
                <w:i/>
                <w:sz w:val="22"/>
                <w:szCs w:val="22"/>
              </w:rPr>
              <w:t>Kakaka</w:t>
            </w:r>
            <w:proofErr w:type="spellEnd"/>
            <w:r w:rsidRPr="00055046">
              <w:rPr>
                <w:rFonts w:ascii="Arial" w:hAnsi="Arial" w:cs="Arial"/>
                <w:i/>
                <w:sz w:val="22"/>
                <w:szCs w:val="22"/>
              </w:rPr>
              <w:t xml:space="preserve">, </w:t>
            </w:r>
            <w:proofErr w:type="spellStart"/>
            <w:r w:rsidRPr="00055046">
              <w:rPr>
                <w:rFonts w:ascii="Arial" w:hAnsi="Arial" w:cs="Arial"/>
                <w:i/>
                <w:sz w:val="22"/>
                <w:szCs w:val="22"/>
              </w:rPr>
              <w:t>Sindila</w:t>
            </w:r>
            <w:proofErr w:type="spellEnd"/>
            <w:r w:rsidRPr="00055046">
              <w:rPr>
                <w:rFonts w:ascii="Arial" w:hAnsi="Arial" w:cs="Arial"/>
                <w:i/>
                <w:sz w:val="22"/>
                <w:szCs w:val="22"/>
              </w:rPr>
              <w:t xml:space="preserve">, and </w:t>
            </w:r>
            <w:proofErr w:type="spellStart"/>
            <w:r w:rsidRPr="00055046">
              <w:rPr>
                <w:rFonts w:ascii="Arial" w:hAnsi="Arial" w:cs="Arial"/>
                <w:i/>
                <w:sz w:val="22"/>
                <w:szCs w:val="22"/>
              </w:rPr>
              <w:t>Ndugutu</w:t>
            </w:r>
            <w:proofErr w:type="spellEnd"/>
            <w:r>
              <w:rPr>
                <w:rFonts w:ascii="Arial" w:hAnsi="Arial" w:cs="Arial"/>
                <w:sz w:val="22"/>
                <w:szCs w:val="22"/>
              </w:rPr>
              <w:t xml:space="preserve"> – Rwenzori Hydro and </w:t>
            </w:r>
            <w:proofErr w:type="spellStart"/>
            <w:r>
              <w:rPr>
                <w:rFonts w:ascii="Arial" w:hAnsi="Arial" w:cs="Arial"/>
                <w:sz w:val="22"/>
                <w:szCs w:val="22"/>
              </w:rPr>
              <w:t>Butama</w:t>
            </w:r>
            <w:proofErr w:type="spellEnd"/>
            <w:r>
              <w:rPr>
                <w:rFonts w:ascii="Arial" w:hAnsi="Arial" w:cs="Arial"/>
                <w:sz w:val="22"/>
                <w:szCs w:val="22"/>
              </w:rPr>
              <w:t xml:space="preserve"> Hydro.</w:t>
            </w:r>
          </w:p>
        </w:tc>
      </w:tr>
      <w:tr w:rsidR="00D92440" w:rsidRPr="00877BD4" w:rsidTr="00CE6CE5">
        <w:tc>
          <w:tcPr>
            <w:tcW w:w="1809" w:type="dxa"/>
          </w:tcPr>
          <w:p w:rsidR="00D92440" w:rsidRPr="00877BD4" w:rsidRDefault="00CF1CD6" w:rsidP="00CE6CE5">
            <w:pPr>
              <w:rPr>
                <w:rFonts w:ascii="Arial" w:hAnsi="Arial" w:cs="Arial"/>
                <w:sz w:val="22"/>
                <w:szCs w:val="22"/>
              </w:rPr>
            </w:pPr>
            <w:r w:rsidRPr="00CF1CD6">
              <w:rPr>
                <w:rFonts w:ascii="Arial" w:hAnsi="Arial" w:cs="Arial"/>
                <w:sz w:val="22"/>
                <w:szCs w:val="22"/>
              </w:rPr>
              <w:t>2017 – 2019</w:t>
            </w:r>
          </w:p>
        </w:tc>
        <w:tc>
          <w:tcPr>
            <w:tcW w:w="8045" w:type="dxa"/>
          </w:tcPr>
          <w:p w:rsidR="00D92440" w:rsidRDefault="00CF1CD6" w:rsidP="00CF1CD6">
            <w:pPr>
              <w:rPr>
                <w:rFonts w:ascii="Arial" w:hAnsi="Arial" w:cs="Arial"/>
                <w:b/>
                <w:sz w:val="22"/>
                <w:szCs w:val="22"/>
              </w:rPr>
            </w:pPr>
            <w:r>
              <w:rPr>
                <w:rFonts w:ascii="Arial" w:hAnsi="Arial" w:cs="Arial"/>
                <w:b/>
                <w:sz w:val="22"/>
                <w:szCs w:val="22"/>
              </w:rPr>
              <w:t>Co-I:</w:t>
            </w:r>
            <w:r w:rsidR="006750F6">
              <w:rPr>
                <w:rFonts w:ascii="Arial" w:hAnsi="Arial" w:cs="Arial"/>
                <w:b/>
                <w:sz w:val="22"/>
                <w:szCs w:val="22"/>
              </w:rPr>
              <w:t xml:space="preserve"> </w:t>
            </w:r>
            <w:r w:rsidR="00D92440" w:rsidRPr="00CF1CD6">
              <w:rPr>
                <w:rFonts w:ascii="Arial" w:hAnsi="Arial" w:cs="Arial"/>
                <w:sz w:val="22"/>
                <w:szCs w:val="22"/>
              </w:rPr>
              <w:t>The Political ecology of Shea butter tree (</w:t>
            </w:r>
            <w:r w:rsidR="00D92440" w:rsidRPr="00CF1CD6">
              <w:rPr>
                <w:rFonts w:ascii="Arial" w:hAnsi="Arial" w:cs="Arial"/>
                <w:i/>
                <w:sz w:val="22"/>
                <w:szCs w:val="22"/>
              </w:rPr>
              <w:t xml:space="preserve">Vitellaria </w:t>
            </w:r>
            <w:proofErr w:type="spellStart"/>
            <w:r w:rsidR="00D92440" w:rsidRPr="00CF1CD6">
              <w:rPr>
                <w:rFonts w:ascii="Arial" w:hAnsi="Arial" w:cs="Arial"/>
                <w:i/>
                <w:sz w:val="22"/>
                <w:szCs w:val="22"/>
              </w:rPr>
              <w:t>paradoxa</w:t>
            </w:r>
            <w:proofErr w:type="spellEnd"/>
            <w:r w:rsidR="00D92440" w:rsidRPr="00CF1CD6">
              <w:rPr>
                <w:rFonts w:ascii="Arial" w:hAnsi="Arial" w:cs="Arial"/>
                <w:sz w:val="22"/>
                <w:szCs w:val="22"/>
              </w:rPr>
              <w:t xml:space="preserve"> C.F. </w:t>
            </w:r>
            <w:proofErr w:type="spellStart"/>
            <w:r w:rsidR="00D92440" w:rsidRPr="00CF1CD6">
              <w:rPr>
                <w:rFonts w:ascii="Arial" w:hAnsi="Arial" w:cs="Arial"/>
                <w:sz w:val="22"/>
                <w:szCs w:val="22"/>
              </w:rPr>
              <w:t>Gaertn</w:t>
            </w:r>
            <w:proofErr w:type="spellEnd"/>
            <w:r w:rsidR="00D92440" w:rsidRPr="00CF1CD6">
              <w:rPr>
                <w:rFonts w:ascii="Arial" w:hAnsi="Arial" w:cs="Arial"/>
                <w:sz w:val="22"/>
                <w:szCs w:val="22"/>
              </w:rPr>
              <w:t>.) conservation in Uganda</w:t>
            </w:r>
            <w:r>
              <w:rPr>
                <w:rFonts w:ascii="Arial" w:hAnsi="Arial" w:cs="Arial"/>
                <w:sz w:val="22"/>
                <w:szCs w:val="22"/>
              </w:rPr>
              <w:t xml:space="preserve"> – Funded by </w:t>
            </w:r>
            <w:r w:rsidRPr="00CF1CD6">
              <w:rPr>
                <w:rFonts w:ascii="Arial" w:hAnsi="Arial" w:cs="Arial"/>
                <w:sz w:val="22"/>
                <w:szCs w:val="22"/>
              </w:rPr>
              <w:t>The Carnegie Corporation of New York</w:t>
            </w:r>
            <w:r>
              <w:rPr>
                <w:rFonts w:ascii="Arial" w:hAnsi="Arial" w:cs="Arial"/>
                <w:sz w:val="22"/>
                <w:szCs w:val="22"/>
              </w:rPr>
              <w:t xml:space="preserve"> through the</w:t>
            </w:r>
            <w:r w:rsidRPr="00CF1CD6">
              <w:rPr>
                <w:rFonts w:ascii="Arial" w:hAnsi="Arial" w:cs="Arial"/>
                <w:sz w:val="22"/>
                <w:szCs w:val="22"/>
              </w:rPr>
              <w:t xml:space="preserve"> Nurturing Emerging Research Leaders Through Post-Doctoral Training </w:t>
            </w:r>
            <w:r>
              <w:rPr>
                <w:rFonts w:ascii="Arial" w:hAnsi="Arial" w:cs="Arial"/>
                <w:sz w:val="22"/>
                <w:szCs w:val="22"/>
              </w:rPr>
              <w:t>grant a</w:t>
            </w:r>
            <w:r w:rsidRPr="00CF1CD6">
              <w:rPr>
                <w:rFonts w:ascii="Arial" w:hAnsi="Arial" w:cs="Arial"/>
                <w:sz w:val="22"/>
                <w:szCs w:val="22"/>
              </w:rPr>
              <w:t>t Makerere University (NERLP</w:t>
            </w:r>
            <w:r>
              <w:rPr>
                <w:rFonts w:ascii="Arial" w:hAnsi="Arial" w:cs="Arial"/>
                <w:sz w:val="22"/>
                <w:szCs w:val="22"/>
              </w:rPr>
              <w:t>)</w:t>
            </w:r>
          </w:p>
        </w:tc>
      </w:tr>
      <w:tr w:rsidR="006750F6" w:rsidRPr="00877BD4" w:rsidTr="00CE6CE5">
        <w:tc>
          <w:tcPr>
            <w:tcW w:w="1809" w:type="dxa"/>
          </w:tcPr>
          <w:p w:rsidR="006750F6" w:rsidRPr="00CF1CD6" w:rsidRDefault="006750F6" w:rsidP="00CE6CE5">
            <w:pPr>
              <w:rPr>
                <w:rFonts w:ascii="Arial" w:hAnsi="Arial" w:cs="Arial"/>
                <w:sz w:val="22"/>
                <w:szCs w:val="22"/>
              </w:rPr>
            </w:pPr>
            <w:r>
              <w:rPr>
                <w:rFonts w:ascii="Arial" w:hAnsi="Arial" w:cs="Arial"/>
                <w:sz w:val="22"/>
                <w:szCs w:val="22"/>
              </w:rPr>
              <w:t>2017 - 2019</w:t>
            </w:r>
          </w:p>
        </w:tc>
        <w:tc>
          <w:tcPr>
            <w:tcW w:w="8045" w:type="dxa"/>
          </w:tcPr>
          <w:p w:rsidR="006750F6" w:rsidRPr="006750F6" w:rsidRDefault="006750F6" w:rsidP="00CF1CD6">
            <w:pPr>
              <w:rPr>
                <w:rFonts w:ascii="Arial" w:hAnsi="Arial" w:cs="Arial"/>
                <w:sz w:val="22"/>
                <w:szCs w:val="22"/>
              </w:rPr>
            </w:pPr>
            <w:r>
              <w:rPr>
                <w:rFonts w:ascii="Arial" w:hAnsi="Arial" w:cs="Arial"/>
                <w:b/>
                <w:sz w:val="22"/>
                <w:szCs w:val="22"/>
              </w:rPr>
              <w:t>Co-I:</w:t>
            </w:r>
            <w:r>
              <w:t xml:space="preserve"> </w:t>
            </w:r>
            <w:r w:rsidRPr="006750F6">
              <w:rPr>
                <w:rFonts w:ascii="Arial" w:hAnsi="Arial" w:cs="Arial"/>
                <w:sz w:val="22"/>
                <w:szCs w:val="22"/>
              </w:rPr>
              <w:t xml:space="preserve">The conservation and livelihood impacts of Uganda's </w:t>
            </w:r>
            <w:proofErr w:type="spellStart"/>
            <w:r w:rsidRPr="006750F6">
              <w:rPr>
                <w:rFonts w:ascii="Arial" w:hAnsi="Arial" w:cs="Arial"/>
                <w:sz w:val="22"/>
                <w:szCs w:val="22"/>
              </w:rPr>
              <w:t>Sawlog</w:t>
            </w:r>
            <w:proofErr w:type="spellEnd"/>
            <w:r w:rsidRPr="006750F6">
              <w:rPr>
                <w:rFonts w:ascii="Arial" w:hAnsi="Arial" w:cs="Arial"/>
                <w:sz w:val="22"/>
                <w:szCs w:val="22"/>
              </w:rPr>
              <w:t xml:space="preserve"> Production Grant Scheme</w:t>
            </w:r>
            <w:r>
              <w:rPr>
                <w:rFonts w:ascii="Arial" w:hAnsi="Arial" w:cs="Arial"/>
                <w:sz w:val="22"/>
                <w:szCs w:val="22"/>
              </w:rPr>
              <w:t xml:space="preserve"> – Funded by </w:t>
            </w:r>
            <w:r w:rsidRPr="006750F6">
              <w:rPr>
                <w:rFonts w:ascii="Arial" w:hAnsi="Arial" w:cs="Arial"/>
                <w:sz w:val="22"/>
                <w:szCs w:val="22"/>
              </w:rPr>
              <w:t>Cambridge-Africa ALBORADA Research Fund</w:t>
            </w:r>
          </w:p>
        </w:tc>
      </w:tr>
      <w:tr w:rsidR="00D92440" w:rsidRPr="00877BD4" w:rsidTr="00CE6CE5">
        <w:tc>
          <w:tcPr>
            <w:tcW w:w="1809" w:type="dxa"/>
          </w:tcPr>
          <w:p w:rsidR="00D92440" w:rsidRPr="00877BD4" w:rsidRDefault="00CF1CD6" w:rsidP="00CE6CE5">
            <w:pPr>
              <w:rPr>
                <w:rFonts w:ascii="Arial" w:hAnsi="Arial" w:cs="Arial"/>
                <w:sz w:val="22"/>
                <w:szCs w:val="22"/>
              </w:rPr>
            </w:pPr>
            <w:r>
              <w:rPr>
                <w:rFonts w:ascii="Arial" w:hAnsi="Arial" w:cs="Arial"/>
                <w:sz w:val="22"/>
                <w:szCs w:val="22"/>
              </w:rPr>
              <w:t>2017</w:t>
            </w:r>
            <w:r w:rsidR="006750F6">
              <w:rPr>
                <w:rFonts w:ascii="Arial" w:hAnsi="Arial" w:cs="Arial"/>
                <w:sz w:val="22"/>
                <w:szCs w:val="22"/>
              </w:rPr>
              <w:t xml:space="preserve"> </w:t>
            </w:r>
            <w:r>
              <w:rPr>
                <w:rFonts w:ascii="Arial" w:hAnsi="Arial" w:cs="Arial"/>
                <w:sz w:val="22"/>
                <w:szCs w:val="22"/>
              </w:rPr>
              <w:t>-</w:t>
            </w:r>
            <w:r w:rsidR="006750F6">
              <w:rPr>
                <w:rFonts w:ascii="Arial" w:hAnsi="Arial" w:cs="Arial"/>
                <w:sz w:val="22"/>
                <w:szCs w:val="22"/>
              </w:rPr>
              <w:t xml:space="preserve"> </w:t>
            </w:r>
            <w:r>
              <w:rPr>
                <w:rFonts w:ascii="Arial" w:hAnsi="Arial" w:cs="Arial"/>
                <w:sz w:val="22"/>
                <w:szCs w:val="22"/>
              </w:rPr>
              <w:t>2021</w:t>
            </w:r>
          </w:p>
        </w:tc>
        <w:tc>
          <w:tcPr>
            <w:tcW w:w="8045" w:type="dxa"/>
          </w:tcPr>
          <w:p w:rsidR="00D92440" w:rsidRPr="00877BD4" w:rsidRDefault="00D92440" w:rsidP="00CF1CD6">
            <w:pPr>
              <w:rPr>
                <w:rFonts w:ascii="Arial" w:hAnsi="Arial" w:cs="Arial"/>
                <w:b/>
                <w:sz w:val="22"/>
                <w:szCs w:val="22"/>
              </w:rPr>
            </w:pPr>
            <w:r>
              <w:rPr>
                <w:rFonts w:ascii="Arial" w:hAnsi="Arial" w:cs="Arial"/>
                <w:b/>
                <w:sz w:val="22"/>
                <w:szCs w:val="22"/>
              </w:rPr>
              <w:t xml:space="preserve">Co-I: </w:t>
            </w:r>
            <w:r w:rsidRPr="00D92440">
              <w:rPr>
                <w:rFonts w:ascii="Arial" w:hAnsi="Arial" w:cs="Arial"/>
                <w:sz w:val="22"/>
                <w:szCs w:val="22"/>
              </w:rPr>
              <w:t>Climate change and increasing human-wildlife conflict: How to conserve wildlife in the face of increasing conflicts</w:t>
            </w:r>
            <w:r w:rsidR="00CF1CD6">
              <w:rPr>
                <w:rFonts w:ascii="Arial" w:hAnsi="Arial" w:cs="Arial"/>
                <w:sz w:val="22"/>
                <w:szCs w:val="22"/>
              </w:rPr>
              <w:t xml:space="preserve"> – Funded by </w:t>
            </w:r>
            <w:r w:rsidR="00CF1CD6" w:rsidRPr="00CF1CD6">
              <w:rPr>
                <w:rFonts w:ascii="Arial" w:hAnsi="Arial" w:cs="Arial"/>
                <w:sz w:val="22"/>
                <w:szCs w:val="22"/>
              </w:rPr>
              <w:t>The International Development Research Centre</w:t>
            </w:r>
            <w:r w:rsidR="00CF1CD6">
              <w:rPr>
                <w:rFonts w:ascii="Arial" w:hAnsi="Arial" w:cs="Arial"/>
                <w:sz w:val="22"/>
                <w:szCs w:val="22"/>
              </w:rPr>
              <w:t xml:space="preserve"> (IDRC), Canada</w:t>
            </w:r>
          </w:p>
        </w:tc>
      </w:tr>
      <w:tr w:rsidR="00D231B2" w:rsidRPr="00877BD4" w:rsidTr="00CE6CE5">
        <w:tc>
          <w:tcPr>
            <w:tcW w:w="1809" w:type="dxa"/>
          </w:tcPr>
          <w:p w:rsidR="00D231B2" w:rsidRPr="00877BD4" w:rsidRDefault="00D231B2" w:rsidP="00CE6CE5">
            <w:pPr>
              <w:rPr>
                <w:rFonts w:ascii="Arial" w:hAnsi="Arial" w:cs="Arial"/>
                <w:sz w:val="22"/>
                <w:szCs w:val="22"/>
              </w:rPr>
            </w:pPr>
            <w:r>
              <w:rPr>
                <w:rFonts w:ascii="Arial" w:hAnsi="Arial" w:cs="Arial"/>
                <w:sz w:val="22"/>
                <w:szCs w:val="22"/>
              </w:rPr>
              <w:t>2017</w:t>
            </w:r>
          </w:p>
        </w:tc>
        <w:tc>
          <w:tcPr>
            <w:tcW w:w="8045" w:type="dxa"/>
          </w:tcPr>
          <w:p w:rsidR="00D231B2" w:rsidRPr="00D231B2" w:rsidRDefault="00D231B2" w:rsidP="008631AA">
            <w:pPr>
              <w:rPr>
                <w:rFonts w:ascii="Arial" w:hAnsi="Arial" w:cs="Arial"/>
                <w:sz w:val="22"/>
                <w:szCs w:val="22"/>
              </w:rPr>
            </w:pPr>
            <w:r>
              <w:rPr>
                <w:rFonts w:ascii="Arial" w:hAnsi="Arial" w:cs="Arial"/>
                <w:b/>
                <w:sz w:val="22"/>
                <w:szCs w:val="22"/>
              </w:rPr>
              <w:t xml:space="preserve">Co-I: </w:t>
            </w:r>
            <w:r w:rsidRPr="00D231B2">
              <w:rPr>
                <w:rFonts w:ascii="Arial" w:hAnsi="Arial" w:cs="Arial"/>
                <w:sz w:val="22"/>
                <w:szCs w:val="22"/>
              </w:rPr>
              <w:t xml:space="preserve">Social Development expert on the team that undertook a participatory </w:t>
            </w:r>
            <w:r w:rsidRPr="00D231B2">
              <w:rPr>
                <w:rFonts w:ascii="Arial" w:hAnsi="Arial" w:cs="Arial"/>
                <w:i/>
                <w:sz w:val="22"/>
                <w:szCs w:val="22"/>
              </w:rPr>
              <w:t>Strategic Environmental and Social Assessment (SESA) of REDD+ Strategy options and the integration of environmental and social considerations into Uganda’s REDD+ Strategy</w:t>
            </w:r>
            <w:r w:rsidRPr="00D231B2">
              <w:rPr>
                <w:rFonts w:ascii="Arial" w:hAnsi="Arial" w:cs="Arial"/>
                <w:sz w:val="22"/>
                <w:szCs w:val="22"/>
              </w:rPr>
              <w:t xml:space="preserve"> – The World Bank and Uganda Ministry of Water and Environment</w:t>
            </w:r>
          </w:p>
        </w:tc>
      </w:tr>
      <w:tr w:rsidR="00877BD4" w:rsidRPr="00877BD4" w:rsidTr="00CE6CE5">
        <w:tc>
          <w:tcPr>
            <w:tcW w:w="1809" w:type="dxa"/>
          </w:tcPr>
          <w:p w:rsidR="00877BD4" w:rsidRPr="00877BD4" w:rsidRDefault="00877BD4" w:rsidP="00CE6CE5">
            <w:pPr>
              <w:rPr>
                <w:rFonts w:ascii="Arial" w:hAnsi="Arial" w:cs="Arial"/>
                <w:sz w:val="22"/>
                <w:szCs w:val="22"/>
              </w:rPr>
            </w:pPr>
            <w:r w:rsidRPr="00877BD4">
              <w:rPr>
                <w:rFonts w:ascii="Arial" w:hAnsi="Arial" w:cs="Arial"/>
                <w:sz w:val="22"/>
                <w:szCs w:val="22"/>
              </w:rPr>
              <w:t>2016 -</w:t>
            </w:r>
            <w:r w:rsidR="006750F6">
              <w:rPr>
                <w:rFonts w:ascii="Arial" w:hAnsi="Arial" w:cs="Arial"/>
                <w:sz w:val="22"/>
                <w:szCs w:val="22"/>
              </w:rPr>
              <w:t xml:space="preserve"> </w:t>
            </w:r>
            <w:r w:rsidRPr="00877BD4">
              <w:rPr>
                <w:rFonts w:ascii="Arial" w:hAnsi="Arial" w:cs="Arial"/>
                <w:sz w:val="22"/>
                <w:szCs w:val="22"/>
              </w:rPr>
              <w:t>2021</w:t>
            </w:r>
          </w:p>
        </w:tc>
        <w:tc>
          <w:tcPr>
            <w:tcW w:w="8045" w:type="dxa"/>
          </w:tcPr>
          <w:p w:rsidR="00877BD4" w:rsidRPr="00877BD4" w:rsidRDefault="005C2C11" w:rsidP="008631AA">
            <w:pPr>
              <w:rPr>
                <w:rFonts w:ascii="Arial" w:hAnsi="Arial" w:cs="Arial"/>
                <w:sz w:val="22"/>
                <w:szCs w:val="22"/>
              </w:rPr>
            </w:pPr>
            <w:r w:rsidRPr="00877BD4">
              <w:rPr>
                <w:rFonts w:ascii="Arial" w:hAnsi="Arial" w:cs="Arial"/>
                <w:b/>
                <w:sz w:val="22"/>
                <w:szCs w:val="22"/>
              </w:rPr>
              <w:t>Co-I</w:t>
            </w:r>
            <w:r w:rsidRPr="005C2C11">
              <w:rPr>
                <w:rFonts w:ascii="Arial" w:hAnsi="Arial" w:cs="Arial"/>
                <w:b/>
                <w:sz w:val="22"/>
                <w:szCs w:val="22"/>
              </w:rPr>
              <w:t>:</w:t>
            </w:r>
            <w:r>
              <w:rPr>
                <w:rFonts w:ascii="Arial" w:hAnsi="Arial" w:cs="Arial"/>
                <w:i/>
                <w:sz w:val="22"/>
                <w:szCs w:val="22"/>
              </w:rPr>
              <w:t xml:space="preserve"> </w:t>
            </w:r>
            <w:r w:rsidR="00877BD4" w:rsidRPr="00877BD4">
              <w:rPr>
                <w:rFonts w:ascii="Arial" w:hAnsi="Arial" w:cs="Arial"/>
                <w:i/>
                <w:sz w:val="22"/>
                <w:szCs w:val="22"/>
              </w:rPr>
              <w:t xml:space="preserve">Agricultural Investors </w:t>
            </w:r>
            <w:r w:rsidR="008631AA">
              <w:rPr>
                <w:rFonts w:ascii="Arial" w:hAnsi="Arial" w:cs="Arial"/>
                <w:i/>
                <w:sz w:val="22"/>
                <w:szCs w:val="22"/>
              </w:rPr>
              <w:t>as</w:t>
            </w:r>
            <w:r w:rsidR="00877BD4" w:rsidRPr="00877BD4">
              <w:rPr>
                <w:rFonts w:ascii="Arial" w:hAnsi="Arial" w:cs="Arial"/>
                <w:i/>
                <w:sz w:val="22"/>
                <w:szCs w:val="22"/>
              </w:rPr>
              <w:t xml:space="preserve"> Development Actors (AIDA) </w:t>
            </w:r>
            <w:r w:rsidR="00877BD4" w:rsidRPr="00877BD4">
              <w:rPr>
                <w:rFonts w:ascii="Arial" w:hAnsi="Arial" w:cs="Arial"/>
                <w:sz w:val="22"/>
                <w:szCs w:val="22"/>
              </w:rPr>
              <w:t xml:space="preserve">– </w:t>
            </w:r>
            <w:r w:rsidR="008631AA">
              <w:rPr>
                <w:rFonts w:ascii="Arial" w:hAnsi="Arial" w:cs="Arial"/>
                <w:sz w:val="22"/>
                <w:szCs w:val="22"/>
              </w:rPr>
              <w:t>F</w:t>
            </w:r>
            <w:r w:rsidR="00877BD4" w:rsidRPr="00877BD4">
              <w:rPr>
                <w:rFonts w:ascii="Arial" w:hAnsi="Arial" w:cs="Arial"/>
                <w:sz w:val="22"/>
                <w:szCs w:val="22"/>
              </w:rPr>
              <w:t xml:space="preserve">unded by the Ministry of Foreign Affairs of Denmark, covering Denmark, Tanzania and Uganda. </w:t>
            </w:r>
            <w:r w:rsidR="006364E5" w:rsidRPr="006364E5">
              <w:rPr>
                <w:rFonts w:ascii="Arial" w:hAnsi="Arial" w:cs="Arial"/>
                <w:sz w:val="22"/>
                <w:szCs w:val="22"/>
              </w:rPr>
              <w:t>The development objective of AIDA is to enhance positive – and safeguard against negative –development outcomes from the growing involvement of foreign investors in agricultural production in Sub Saharan Africa for people living in and using land in areas receiving such investors, and thus contribute to enhance the role of foreign agricultural investors as development actors.</w:t>
            </w:r>
          </w:p>
        </w:tc>
      </w:tr>
      <w:tr w:rsidR="00877BD4" w:rsidRPr="00877BD4" w:rsidTr="00CE6CE5">
        <w:tc>
          <w:tcPr>
            <w:tcW w:w="1809" w:type="dxa"/>
          </w:tcPr>
          <w:p w:rsidR="00877BD4" w:rsidRPr="00877BD4" w:rsidRDefault="00877BD4" w:rsidP="00CE6CE5">
            <w:pPr>
              <w:rPr>
                <w:rFonts w:ascii="Arial" w:hAnsi="Arial" w:cs="Arial"/>
                <w:sz w:val="22"/>
                <w:szCs w:val="22"/>
                <w:lang w:val="en-AU"/>
              </w:rPr>
            </w:pPr>
            <w:r w:rsidRPr="00877BD4">
              <w:rPr>
                <w:rFonts w:ascii="Arial" w:hAnsi="Arial" w:cs="Arial"/>
                <w:sz w:val="22"/>
                <w:szCs w:val="22"/>
              </w:rPr>
              <w:t xml:space="preserve">Oct </w:t>
            </w:r>
            <w:r w:rsidRPr="00877BD4">
              <w:rPr>
                <w:rFonts w:ascii="Arial" w:hAnsi="Arial" w:cs="Arial"/>
                <w:sz w:val="22"/>
                <w:szCs w:val="22"/>
                <w:lang w:val="en-AU"/>
              </w:rPr>
              <w:t>–Nov 2016</w:t>
            </w:r>
          </w:p>
        </w:tc>
        <w:tc>
          <w:tcPr>
            <w:tcW w:w="8045" w:type="dxa"/>
          </w:tcPr>
          <w:p w:rsidR="00877BD4" w:rsidRPr="00877BD4" w:rsidRDefault="005C2C11" w:rsidP="00157CCB">
            <w:pPr>
              <w:rPr>
                <w:rFonts w:ascii="Arial" w:hAnsi="Arial" w:cs="Arial"/>
                <w:sz w:val="22"/>
                <w:szCs w:val="22"/>
              </w:rPr>
            </w:pPr>
            <w:r w:rsidRPr="00877BD4">
              <w:rPr>
                <w:rFonts w:ascii="Arial" w:hAnsi="Arial" w:cs="Arial"/>
                <w:b/>
                <w:sz w:val="22"/>
                <w:szCs w:val="22"/>
              </w:rPr>
              <w:t>Co-I</w:t>
            </w:r>
            <w:r w:rsidRPr="005C2C11">
              <w:rPr>
                <w:rFonts w:ascii="Arial" w:hAnsi="Arial" w:cs="Arial"/>
                <w:b/>
                <w:sz w:val="22"/>
                <w:szCs w:val="22"/>
              </w:rPr>
              <w:t>:</w:t>
            </w:r>
            <w:r>
              <w:rPr>
                <w:rFonts w:ascii="Arial" w:hAnsi="Arial" w:cs="Arial"/>
                <w:i/>
                <w:sz w:val="22"/>
                <w:szCs w:val="22"/>
              </w:rPr>
              <w:t xml:space="preserve"> </w:t>
            </w:r>
            <w:r w:rsidR="00877BD4" w:rsidRPr="00877BD4">
              <w:rPr>
                <w:rFonts w:ascii="Arial" w:hAnsi="Arial" w:cs="Arial"/>
                <w:i/>
                <w:sz w:val="22"/>
                <w:szCs w:val="22"/>
              </w:rPr>
              <w:t xml:space="preserve">Documentation of the Greater Virunga Transboundary Collaboration (GVTC) Process, Achievements, Challenges and Lessons Learned </w:t>
            </w:r>
            <w:r w:rsidR="00157CCB">
              <w:rPr>
                <w:rFonts w:ascii="Arial" w:hAnsi="Arial" w:cs="Arial"/>
                <w:sz w:val="22"/>
                <w:szCs w:val="22"/>
              </w:rPr>
              <w:t>–</w:t>
            </w:r>
            <w:r w:rsidR="00877BD4" w:rsidRPr="00877BD4">
              <w:rPr>
                <w:rFonts w:ascii="Arial" w:hAnsi="Arial" w:cs="Arial"/>
                <w:sz w:val="22"/>
                <w:szCs w:val="22"/>
              </w:rPr>
              <w:t xml:space="preserve"> </w:t>
            </w:r>
            <w:r w:rsidR="00157CCB">
              <w:rPr>
                <w:rFonts w:ascii="Arial" w:hAnsi="Arial" w:cs="Arial"/>
                <w:sz w:val="22"/>
                <w:szCs w:val="22"/>
              </w:rPr>
              <w:t>Funded b</w:t>
            </w:r>
            <w:r w:rsidR="00877BD4" w:rsidRPr="00877BD4">
              <w:rPr>
                <w:rFonts w:ascii="Arial" w:hAnsi="Arial" w:cs="Arial"/>
                <w:sz w:val="22"/>
                <w:szCs w:val="22"/>
              </w:rPr>
              <w:t xml:space="preserve">y the Greater Virunga Transboundary Collaboration (GVTC) </w:t>
            </w:r>
            <w:r w:rsidR="00877BD4" w:rsidRPr="00877BD4">
              <w:rPr>
                <w:rFonts w:ascii="Arial" w:hAnsi="Arial" w:cs="Arial"/>
                <w:sz w:val="22"/>
                <w:szCs w:val="22"/>
              </w:rPr>
              <w:lastRenderedPageBreak/>
              <w:t>secretariat</w:t>
            </w:r>
            <w:r>
              <w:rPr>
                <w:rFonts w:ascii="Arial" w:hAnsi="Arial" w:cs="Arial"/>
                <w:sz w:val="22"/>
                <w:szCs w:val="22"/>
              </w:rPr>
              <w:t>, Rwanda</w:t>
            </w:r>
          </w:p>
        </w:tc>
      </w:tr>
      <w:tr w:rsidR="00877BD4" w:rsidRPr="00877BD4" w:rsidTr="00CE6CE5">
        <w:tc>
          <w:tcPr>
            <w:tcW w:w="1809" w:type="dxa"/>
          </w:tcPr>
          <w:p w:rsidR="00877BD4" w:rsidRPr="00877BD4" w:rsidRDefault="00877BD4" w:rsidP="00CE6CE5">
            <w:pPr>
              <w:rPr>
                <w:rFonts w:ascii="Arial" w:hAnsi="Arial" w:cs="Arial"/>
                <w:sz w:val="22"/>
                <w:szCs w:val="22"/>
              </w:rPr>
            </w:pPr>
            <w:r w:rsidRPr="00877BD4">
              <w:rPr>
                <w:rFonts w:ascii="Arial" w:hAnsi="Arial" w:cs="Arial"/>
                <w:sz w:val="22"/>
                <w:szCs w:val="22"/>
              </w:rPr>
              <w:lastRenderedPageBreak/>
              <w:t>2015-2016</w:t>
            </w:r>
          </w:p>
        </w:tc>
        <w:tc>
          <w:tcPr>
            <w:tcW w:w="8045" w:type="dxa"/>
          </w:tcPr>
          <w:p w:rsidR="00877BD4" w:rsidRPr="00877BD4" w:rsidRDefault="005C2C11" w:rsidP="00CE6CE5">
            <w:pPr>
              <w:rPr>
                <w:rFonts w:ascii="Arial" w:hAnsi="Arial" w:cs="Arial"/>
                <w:sz w:val="22"/>
                <w:szCs w:val="22"/>
              </w:rPr>
            </w:pPr>
            <w:r>
              <w:rPr>
                <w:rFonts w:ascii="Arial" w:hAnsi="Arial" w:cs="Arial"/>
                <w:b/>
                <w:sz w:val="22"/>
                <w:szCs w:val="22"/>
              </w:rPr>
              <w:t xml:space="preserve">PI: </w:t>
            </w:r>
            <w:r w:rsidR="00877BD4" w:rsidRPr="00877BD4">
              <w:rPr>
                <w:rFonts w:ascii="Arial" w:hAnsi="Arial" w:cs="Arial"/>
                <w:i/>
                <w:sz w:val="22"/>
                <w:szCs w:val="22"/>
              </w:rPr>
              <w:t>Socio-economic assessment of Uganda’s Forest Sector with a view to Strengthening Community Based Forestry</w:t>
            </w:r>
            <w:r w:rsidR="00877BD4" w:rsidRPr="00877BD4">
              <w:rPr>
                <w:rFonts w:ascii="Arial" w:hAnsi="Arial" w:cs="Arial"/>
                <w:sz w:val="22"/>
                <w:szCs w:val="22"/>
              </w:rPr>
              <w:t xml:space="preserve"> – </w:t>
            </w:r>
            <w:r w:rsidR="00157CCB">
              <w:rPr>
                <w:rFonts w:ascii="Arial" w:hAnsi="Arial" w:cs="Arial"/>
                <w:sz w:val="22"/>
                <w:szCs w:val="22"/>
              </w:rPr>
              <w:t xml:space="preserve">Funded by the </w:t>
            </w:r>
            <w:r w:rsidR="00877BD4" w:rsidRPr="00877BD4">
              <w:rPr>
                <w:rFonts w:ascii="Arial" w:hAnsi="Arial" w:cs="Arial"/>
                <w:sz w:val="22"/>
                <w:szCs w:val="22"/>
              </w:rPr>
              <w:t>Uganda Ministry of Water and Environment, and FAO</w:t>
            </w:r>
          </w:p>
        </w:tc>
      </w:tr>
      <w:tr w:rsidR="00B45F6D" w:rsidRPr="00877BD4" w:rsidTr="00CE6CE5">
        <w:tc>
          <w:tcPr>
            <w:tcW w:w="1809" w:type="dxa"/>
          </w:tcPr>
          <w:p w:rsidR="00B45F6D" w:rsidRDefault="00B45F6D" w:rsidP="00CE6CE5">
            <w:pPr>
              <w:rPr>
                <w:rFonts w:ascii="Arial" w:hAnsi="Arial" w:cs="Arial"/>
                <w:sz w:val="22"/>
                <w:szCs w:val="22"/>
              </w:rPr>
            </w:pPr>
            <w:r>
              <w:rPr>
                <w:rFonts w:ascii="Arial" w:hAnsi="Arial" w:cs="Arial"/>
                <w:sz w:val="22"/>
                <w:szCs w:val="22"/>
              </w:rPr>
              <w:t>2015</w:t>
            </w:r>
          </w:p>
        </w:tc>
        <w:tc>
          <w:tcPr>
            <w:tcW w:w="8045" w:type="dxa"/>
          </w:tcPr>
          <w:p w:rsidR="00B45F6D" w:rsidRDefault="00B45F6D" w:rsidP="00B45F6D">
            <w:pPr>
              <w:rPr>
                <w:rFonts w:ascii="Arial" w:hAnsi="Arial" w:cs="Arial"/>
                <w:b/>
                <w:sz w:val="22"/>
                <w:szCs w:val="22"/>
              </w:rPr>
            </w:pPr>
            <w:r w:rsidRPr="00877BD4">
              <w:rPr>
                <w:rFonts w:ascii="Arial" w:hAnsi="Arial" w:cs="Arial"/>
                <w:b/>
                <w:sz w:val="22"/>
                <w:szCs w:val="22"/>
              </w:rPr>
              <w:t>Co-I</w:t>
            </w:r>
            <w:r w:rsidRPr="005C2C11">
              <w:rPr>
                <w:rFonts w:ascii="Arial" w:hAnsi="Arial" w:cs="Arial"/>
                <w:b/>
                <w:sz w:val="22"/>
                <w:szCs w:val="22"/>
              </w:rPr>
              <w:t>:</w:t>
            </w:r>
            <w:r>
              <w:t xml:space="preserve"> </w:t>
            </w:r>
            <w:r w:rsidRPr="00B45F6D">
              <w:rPr>
                <w:rFonts w:ascii="Arial" w:hAnsi="Arial" w:cs="Arial"/>
                <w:sz w:val="22"/>
                <w:szCs w:val="22"/>
              </w:rPr>
              <w:t>A situational analysis of agricultural production and marketing, and natural resources management systems in the central region of Uganda. Kampala, Uga</w:t>
            </w:r>
            <w:r>
              <w:rPr>
                <w:rFonts w:ascii="Arial" w:hAnsi="Arial" w:cs="Arial"/>
                <w:sz w:val="22"/>
                <w:szCs w:val="22"/>
              </w:rPr>
              <w:t>nda –</w:t>
            </w:r>
            <w:r w:rsidRPr="00B45F6D">
              <w:rPr>
                <w:rFonts w:ascii="Arial" w:hAnsi="Arial" w:cs="Arial"/>
                <w:sz w:val="22"/>
                <w:szCs w:val="22"/>
              </w:rPr>
              <w:t xml:space="preserve"> for the </w:t>
            </w:r>
            <w:proofErr w:type="spellStart"/>
            <w:r w:rsidRPr="00B45F6D">
              <w:rPr>
                <w:rFonts w:ascii="Arial" w:hAnsi="Arial" w:cs="Arial"/>
                <w:sz w:val="22"/>
                <w:szCs w:val="22"/>
              </w:rPr>
              <w:t>Humidtropics</w:t>
            </w:r>
            <w:proofErr w:type="spellEnd"/>
            <w:r w:rsidRPr="00B45F6D">
              <w:rPr>
                <w:rFonts w:ascii="Arial" w:hAnsi="Arial" w:cs="Arial"/>
                <w:sz w:val="22"/>
                <w:szCs w:val="22"/>
              </w:rPr>
              <w:t xml:space="preserve"> CGIAR Research Program </w:t>
            </w:r>
            <w:r>
              <w:rPr>
                <w:rFonts w:ascii="Arial" w:hAnsi="Arial" w:cs="Arial"/>
                <w:sz w:val="22"/>
                <w:szCs w:val="22"/>
              </w:rPr>
              <w:t>(</w:t>
            </w:r>
            <w:proofErr w:type="spellStart"/>
            <w:r w:rsidRPr="00B45F6D">
              <w:rPr>
                <w:rFonts w:ascii="Arial" w:hAnsi="Arial" w:cs="Arial"/>
                <w:sz w:val="22"/>
                <w:szCs w:val="22"/>
              </w:rPr>
              <w:t>Bioversity</w:t>
            </w:r>
            <w:proofErr w:type="spellEnd"/>
            <w:r>
              <w:rPr>
                <w:rFonts w:ascii="Arial" w:hAnsi="Arial" w:cs="Arial"/>
                <w:sz w:val="22"/>
                <w:szCs w:val="22"/>
              </w:rPr>
              <w:t>;</w:t>
            </w:r>
            <w:r w:rsidRPr="00B45F6D">
              <w:rPr>
                <w:rFonts w:ascii="Arial" w:hAnsi="Arial" w:cs="Arial"/>
                <w:sz w:val="22"/>
                <w:szCs w:val="22"/>
              </w:rPr>
              <w:t xml:space="preserve"> International Livestock Research Institute</w:t>
            </w:r>
            <w:r>
              <w:rPr>
                <w:rFonts w:ascii="Arial" w:hAnsi="Arial" w:cs="Arial"/>
                <w:sz w:val="22"/>
                <w:szCs w:val="22"/>
              </w:rPr>
              <w:t>).</w:t>
            </w:r>
            <w:r w:rsidRPr="00B45F6D">
              <w:rPr>
                <w:rFonts w:ascii="Arial" w:hAnsi="Arial" w:cs="Arial"/>
                <w:sz w:val="22"/>
                <w:szCs w:val="22"/>
              </w:rPr>
              <w:t xml:space="preserve"> </w:t>
            </w:r>
          </w:p>
        </w:tc>
      </w:tr>
      <w:tr w:rsidR="006364E5" w:rsidRPr="00877BD4" w:rsidTr="00CE6CE5">
        <w:tc>
          <w:tcPr>
            <w:tcW w:w="1809" w:type="dxa"/>
          </w:tcPr>
          <w:p w:rsidR="006364E5" w:rsidRPr="00877BD4" w:rsidRDefault="006364E5" w:rsidP="00CE6CE5">
            <w:pPr>
              <w:rPr>
                <w:rFonts w:ascii="Arial" w:hAnsi="Arial" w:cs="Arial"/>
                <w:sz w:val="22"/>
                <w:szCs w:val="22"/>
              </w:rPr>
            </w:pPr>
            <w:r>
              <w:rPr>
                <w:rFonts w:ascii="Arial" w:hAnsi="Arial" w:cs="Arial"/>
                <w:sz w:val="22"/>
                <w:szCs w:val="22"/>
              </w:rPr>
              <w:t>2015</w:t>
            </w:r>
          </w:p>
        </w:tc>
        <w:tc>
          <w:tcPr>
            <w:tcW w:w="8045" w:type="dxa"/>
          </w:tcPr>
          <w:p w:rsidR="006364E5" w:rsidRPr="00877BD4" w:rsidRDefault="006364E5" w:rsidP="005C2C11">
            <w:pPr>
              <w:rPr>
                <w:rFonts w:ascii="Arial" w:hAnsi="Arial" w:cs="Arial"/>
                <w:b/>
                <w:sz w:val="22"/>
                <w:szCs w:val="22"/>
              </w:rPr>
            </w:pPr>
            <w:r>
              <w:rPr>
                <w:rFonts w:ascii="Arial" w:hAnsi="Arial" w:cs="Arial"/>
                <w:b/>
                <w:sz w:val="22"/>
                <w:szCs w:val="22"/>
              </w:rPr>
              <w:t xml:space="preserve">PI: </w:t>
            </w:r>
            <w:r w:rsidRPr="006364E5">
              <w:rPr>
                <w:rFonts w:ascii="Arial" w:hAnsi="Arial" w:cs="Arial"/>
                <w:sz w:val="22"/>
                <w:szCs w:val="22"/>
              </w:rPr>
              <w:t xml:space="preserve">Assessed increased deforestation of Central Forest Reserves in Kibaale and </w:t>
            </w:r>
            <w:proofErr w:type="spellStart"/>
            <w:r w:rsidRPr="006364E5">
              <w:rPr>
                <w:rFonts w:ascii="Arial" w:hAnsi="Arial" w:cs="Arial"/>
                <w:sz w:val="22"/>
                <w:szCs w:val="22"/>
              </w:rPr>
              <w:t>Kyenjojo</w:t>
            </w:r>
            <w:proofErr w:type="spellEnd"/>
            <w:r w:rsidRPr="006364E5">
              <w:rPr>
                <w:rFonts w:ascii="Arial" w:hAnsi="Arial" w:cs="Arial"/>
                <w:sz w:val="22"/>
                <w:szCs w:val="22"/>
              </w:rPr>
              <w:t xml:space="preserve"> Districts of Uganda and ultimately identified the potential role of the media in setting the agenda for improved forest governance in Uganda</w:t>
            </w:r>
            <w:r>
              <w:rPr>
                <w:rFonts w:ascii="Arial" w:hAnsi="Arial" w:cs="Arial"/>
                <w:sz w:val="22"/>
                <w:szCs w:val="22"/>
              </w:rPr>
              <w:t>, WEMNET-Uganda</w:t>
            </w:r>
          </w:p>
        </w:tc>
      </w:tr>
      <w:tr w:rsidR="00877BD4" w:rsidRPr="00877BD4" w:rsidTr="00CE6CE5">
        <w:tc>
          <w:tcPr>
            <w:tcW w:w="1809" w:type="dxa"/>
          </w:tcPr>
          <w:p w:rsidR="00877BD4" w:rsidRPr="00877BD4" w:rsidRDefault="00877BD4" w:rsidP="00CE6CE5">
            <w:pPr>
              <w:rPr>
                <w:rFonts w:ascii="Arial" w:hAnsi="Arial" w:cs="Arial"/>
                <w:sz w:val="22"/>
                <w:szCs w:val="22"/>
              </w:rPr>
            </w:pPr>
            <w:r w:rsidRPr="00877BD4">
              <w:rPr>
                <w:rFonts w:ascii="Arial" w:hAnsi="Arial" w:cs="Arial"/>
                <w:sz w:val="22"/>
                <w:szCs w:val="22"/>
              </w:rPr>
              <w:t>2014 -2015</w:t>
            </w:r>
          </w:p>
        </w:tc>
        <w:tc>
          <w:tcPr>
            <w:tcW w:w="8045" w:type="dxa"/>
          </w:tcPr>
          <w:p w:rsidR="00877BD4" w:rsidRPr="00877BD4" w:rsidRDefault="005C2C11" w:rsidP="005C2C11">
            <w:pPr>
              <w:rPr>
                <w:rFonts w:ascii="Arial" w:hAnsi="Arial" w:cs="Arial"/>
                <w:sz w:val="22"/>
                <w:szCs w:val="22"/>
              </w:rPr>
            </w:pPr>
            <w:r w:rsidRPr="00877BD4">
              <w:rPr>
                <w:rFonts w:ascii="Arial" w:hAnsi="Arial" w:cs="Arial"/>
                <w:b/>
                <w:sz w:val="22"/>
                <w:szCs w:val="22"/>
              </w:rPr>
              <w:t>Co-I</w:t>
            </w:r>
            <w:r w:rsidRPr="005C2C11">
              <w:rPr>
                <w:rFonts w:ascii="Arial" w:hAnsi="Arial" w:cs="Arial"/>
                <w:b/>
                <w:sz w:val="22"/>
                <w:szCs w:val="22"/>
              </w:rPr>
              <w:t>:</w:t>
            </w:r>
            <w:r>
              <w:rPr>
                <w:rFonts w:ascii="Arial" w:hAnsi="Arial" w:cs="Arial"/>
                <w:i/>
                <w:sz w:val="22"/>
                <w:szCs w:val="22"/>
              </w:rPr>
              <w:t xml:space="preserve"> </w:t>
            </w:r>
            <w:r w:rsidR="00877BD4" w:rsidRPr="00877BD4">
              <w:rPr>
                <w:rFonts w:ascii="Arial" w:hAnsi="Arial" w:cs="Arial"/>
                <w:i/>
                <w:sz w:val="22"/>
                <w:szCs w:val="22"/>
              </w:rPr>
              <w:t>Mapping of Private Community Tourism Partnerships and Ecosystem Service Enterprises in the Greater Virunga Landscape</w:t>
            </w:r>
            <w:r w:rsidR="00877BD4" w:rsidRPr="00877BD4">
              <w:rPr>
                <w:rFonts w:ascii="Arial" w:hAnsi="Arial" w:cs="Arial"/>
                <w:sz w:val="22"/>
                <w:szCs w:val="22"/>
              </w:rPr>
              <w:t>. Including assessment of opportunities of private sector investments in nat</w:t>
            </w:r>
            <w:r>
              <w:rPr>
                <w:rFonts w:ascii="Arial" w:hAnsi="Arial" w:cs="Arial"/>
                <w:sz w:val="22"/>
                <w:szCs w:val="22"/>
              </w:rPr>
              <w:t xml:space="preserve">ural resource based enterprises </w:t>
            </w:r>
            <w:r w:rsidR="00157CCB">
              <w:rPr>
                <w:rFonts w:ascii="Arial" w:hAnsi="Arial" w:cs="Arial"/>
                <w:sz w:val="22"/>
                <w:szCs w:val="22"/>
              </w:rPr>
              <w:t>–</w:t>
            </w:r>
            <w:r w:rsidR="00877BD4" w:rsidRPr="00877BD4">
              <w:rPr>
                <w:rFonts w:ascii="Arial" w:hAnsi="Arial" w:cs="Arial"/>
                <w:sz w:val="22"/>
                <w:szCs w:val="22"/>
              </w:rPr>
              <w:t xml:space="preserve"> </w:t>
            </w:r>
            <w:r w:rsidR="00157CCB">
              <w:rPr>
                <w:rFonts w:ascii="Arial" w:hAnsi="Arial" w:cs="Arial"/>
                <w:sz w:val="22"/>
                <w:szCs w:val="22"/>
              </w:rPr>
              <w:t>Funded b</w:t>
            </w:r>
            <w:r w:rsidR="00877BD4" w:rsidRPr="00877BD4">
              <w:rPr>
                <w:rFonts w:ascii="Arial" w:hAnsi="Arial" w:cs="Arial"/>
                <w:sz w:val="22"/>
                <w:szCs w:val="22"/>
              </w:rPr>
              <w:t>y the Greater Virunga Transboundary Collaboration (GVTC) secretariat</w:t>
            </w:r>
            <w:r>
              <w:rPr>
                <w:rFonts w:ascii="Arial" w:hAnsi="Arial" w:cs="Arial"/>
                <w:sz w:val="22"/>
                <w:szCs w:val="22"/>
              </w:rPr>
              <w:t>, Rwanda.</w:t>
            </w:r>
            <w:r w:rsidR="00877BD4" w:rsidRPr="00877BD4">
              <w:rPr>
                <w:rFonts w:ascii="Arial" w:hAnsi="Arial" w:cs="Arial"/>
                <w:sz w:val="22"/>
                <w:szCs w:val="22"/>
              </w:rPr>
              <w:t xml:space="preserve"> </w:t>
            </w:r>
          </w:p>
        </w:tc>
      </w:tr>
      <w:tr w:rsidR="00877BD4" w:rsidRPr="00877BD4" w:rsidTr="00CE6CE5">
        <w:tc>
          <w:tcPr>
            <w:tcW w:w="1809" w:type="dxa"/>
          </w:tcPr>
          <w:p w:rsidR="00877BD4" w:rsidRPr="00877BD4" w:rsidRDefault="008631AA" w:rsidP="00CE6CE5">
            <w:pPr>
              <w:rPr>
                <w:rFonts w:ascii="Arial" w:hAnsi="Arial" w:cs="Arial"/>
                <w:sz w:val="22"/>
                <w:szCs w:val="22"/>
              </w:rPr>
            </w:pPr>
            <w:r>
              <w:rPr>
                <w:rFonts w:ascii="Arial" w:hAnsi="Arial" w:cs="Arial"/>
                <w:sz w:val="22"/>
                <w:szCs w:val="22"/>
              </w:rPr>
              <w:t>March –Aug</w:t>
            </w:r>
            <w:r w:rsidR="00877BD4" w:rsidRPr="00877BD4">
              <w:rPr>
                <w:rFonts w:ascii="Arial" w:hAnsi="Arial" w:cs="Arial"/>
                <w:sz w:val="22"/>
                <w:szCs w:val="22"/>
              </w:rPr>
              <w:t xml:space="preserve"> 2014</w:t>
            </w:r>
          </w:p>
        </w:tc>
        <w:tc>
          <w:tcPr>
            <w:tcW w:w="8045" w:type="dxa"/>
          </w:tcPr>
          <w:p w:rsidR="00877BD4" w:rsidRPr="00877BD4" w:rsidRDefault="005C2C11" w:rsidP="005C2C11">
            <w:pPr>
              <w:rPr>
                <w:rFonts w:ascii="Arial" w:hAnsi="Arial" w:cs="Arial"/>
                <w:i/>
                <w:sz w:val="22"/>
                <w:szCs w:val="22"/>
              </w:rPr>
            </w:pPr>
            <w:r>
              <w:rPr>
                <w:rFonts w:ascii="Arial" w:hAnsi="Arial" w:cs="Arial"/>
                <w:b/>
                <w:sz w:val="22"/>
                <w:szCs w:val="22"/>
              </w:rPr>
              <w:t xml:space="preserve">PI: </w:t>
            </w:r>
            <w:r w:rsidR="00877BD4" w:rsidRPr="00877BD4">
              <w:rPr>
                <w:rFonts w:ascii="Arial" w:hAnsi="Arial" w:cs="Arial"/>
                <w:i/>
                <w:sz w:val="22"/>
                <w:szCs w:val="22"/>
              </w:rPr>
              <w:t xml:space="preserve">Ex-post assessment of a FAO Project that supported for the Rehabilitation, Development and Sustainable Management of Forest Resources in Northern Uganda </w:t>
            </w:r>
            <w:r w:rsidR="00157CCB">
              <w:rPr>
                <w:rFonts w:ascii="Arial" w:hAnsi="Arial" w:cs="Arial"/>
                <w:i/>
                <w:sz w:val="22"/>
                <w:szCs w:val="22"/>
              </w:rPr>
              <w:t>–</w:t>
            </w:r>
            <w:r w:rsidR="00877BD4" w:rsidRPr="00877BD4">
              <w:rPr>
                <w:rFonts w:ascii="Arial" w:hAnsi="Arial" w:cs="Arial"/>
                <w:i/>
                <w:sz w:val="22"/>
                <w:szCs w:val="22"/>
              </w:rPr>
              <w:t xml:space="preserve"> </w:t>
            </w:r>
            <w:r w:rsidR="00157CCB">
              <w:rPr>
                <w:rFonts w:ascii="Arial" w:hAnsi="Arial" w:cs="Arial"/>
                <w:sz w:val="22"/>
                <w:szCs w:val="22"/>
              </w:rPr>
              <w:t xml:space="preserve">Funded by the </w:t>
            </w:r>
            <w:r w:rsidRPr="00877BD4">
              <w:rPr>
                <w:rFonts w:ascii="Arial" w:hAnsi="Arial" w:cs="Arial"/>
                <w:sz w:val="22"/>
                <w:szCs w:val="22"/>
              </w:rPr>
              <w:t>Uganda Ministry of Water and Environment, and FAO</w:t>
            </w:r>
            <w:r w:rsidR="006364E5">
              <w:rPr>
                <w:rFonts w:ascii="Arial" w:hAnsi="Arial" w:cs="Arial"/>
                <w:sz w:val="22"/>
                <w:szCs w:val="22"/>
              </w:rPr>
              <w:t xml:space="preserve">. </w:t>
            </w:r>
          </w:p>
        </w:tc>
      </w:tr>
      <w:tr w:rsidR="008631AA" w:rsidRPr="00877BD4" w:rsidTr="00CE6CE5">
        <w:tc>
          <w:tcPr>
            <w:tcW w:w="1809" w:type="dxa"/>
          </w:tcPr>
          <w:p w:rsidR="008631AA" w:rsidRPr="00877BD4" w:rsidRDefault="008631AA" w:rsidP="00CE6CE5">
            <w:pPr>
              <w:rPr>
                <w:rFonts w:ascii="Arial" w:hAnsi="Arial" w:cs="Arial"/>
                <w:sz w:val="22"/>
                <w:szCs w:val="22"/>
              </w:rPr>
            </w:pPr>
            <w:r>
              <w:rPr>
                <w:rFonts w:ascii="Arial" w:hAnsi="Arial" w:cs="Arial"/>
                <w:sz w:val="22"/>
                <w:szCs w:val="22"/>
              </w:rPr>
              <w:t>2013 - 2014</w:t>
            </w:r>
          </w:p>
        </w:tc>
        <w:tc>
          <w:tcPr>
            <w:tcW w:w="8045" w:type="dxa"/>
          </w:tcPr>
          <w:p w:rsidR="008631AA" w:rsidRPr="008631AA" w:rsidRDefault="008631AA" w:rsidP="005C2C11">
            <w:pPr>
              <w:rPr>
                <w:rFonts w:ascii="Arial" w:hAnsi="Arial" w:cs="Arial"/>
                <w:sz w:val="22"/>
                <w:szCs w:val="22"/>
              </w:rPr>
            </w:pPr>
            <w:r w:rsidRPr="00877BD4">
              <w:rPr>
                <w:rFonts w:ascii="Arial" w:hAnsi="Arial" w:cs="Arial"/>
                <w:b/>
                <w:sz w:val="22"/>
                <w:szCs w:val="22"/>
              </w:rPr>
              <w:t>Co-I</w:t>
            </w:r>
            <w:r w:rsidRPr="005C2C11">
              <w:rPr>
                <w:rFonts w:ascii="Arial" w:hAnsi="Arial" w:cs="Arial"/>
                <w:b/>
                <w:sz w:val="22"/>
                <w:szCs w:val="22"/>
              </w:rPr>
              <w:t>:</w:t>
            </w:r>
            <w:r>
              <w:rPr>
                <w:rFonts w:ascii="Arial" w:hAnsi="Arial" w:cs="Arial"/>
                <w:i/>
                <w:sz w:val="22"/>
                <w:szCs w:val="22"/>
              </w:rPr>
              <w:t xml:space="preserve"> </w:t>
            </w:r>
            <w:r w:rsidRPr="008631AA">
              <w:rPr>
                <w:rFonts w:ascii="Arial" w:hAnsi="Arial" w:cs="Arial"/>
                <w:i/>
                <w:sz w:val="22"/>
                <w:szCs w:val="22"/>
              </w:rPr>
              <w:t>Technical Impact Assessment: Farm Income Enhancement and Forest Conservation Project- Tree Planting Sub-Component and Apiculture</w:t>
            </w:r>
            <w:r>
              <w:rPr>
                <w:rFonts w:ascii="Arial" w:hAnsi="Arial" w:cs="Arial"/>
                <w:sz w:val="22"/>
                <w:szCs w:val="22"/>
              </w:rPr>
              <w:t xml:space="preserve"> </w:t>
            </w:r>
            <w:r w:rsidR="00157CCB">
              <w:rPr>
                <w:rFonts w:ascii="Arial" w:hAnsi="Arial" w:cs="Arial"/>
                <w:sz w:val="22"/>
                <w:szCs w:val="22"/>
              </w:rPr>
              <w:t>–</w:t>
            </w:r>
            <w:r>
              <w:rPr>
                <w:rFonts w:ascii="Arial" w:hAnsi="Arial" w:cs="Arial"/>
                <w:sz w:val="22"/>
                <w:szCs w:val="22"/>
              </w:rPr>
              <w:t xml:space="preserve"> </w:t>
            </w:r>
            <w:r w:rsidR="00157CCB">
              <w:rPr>
                <w:rFonts w:ascii="Arial" w:hAnsi="Arial" w:cs="Arial"/>
                <w:sz w:val="22"/>
                <w:szCs w:val="22"/>
              </w:rPr>
              <w:t xml:space="preserve">Funded by the </w:t>
            </w:r>
            <w:r w:rsidRPr="00877BD4">
              <w:rPr>
                <w:rFonts w:ascii="Arial" w:hAnsi="Arial" w:cs="Arial"/>
                <w:sz w:val="22"/>
                <w:szCs w:val="22"/>
              </w:rPr>
              <w:t>Uganda Ministry of Water and Environment</w:t>
            </w:r>
          </w:p>
        </w:tc>
      </w:tr>
      <w:tr w:rsidR="00877BD4" w:rsidRPr="00877BD4" w:rsidTr="00CE6CE5">
        <w:tc>
          <w:tcPr>
            <w:tcW w:w="1809" w:type="dxa"/>
          </w:tcPr>
          <w:p w:rsidR="00877BD4" w:rsidRPr="00877BD4" w:rsidRDefault="00877BD4" w:rsidP="00CE6CE5">
            <w:pPr>
              <w:rPr>
                <w:rFonts w:ascii="Arial" w:hAnsi="Arial" w:cs="Arial"/>
                <w:sz w:val="22"/>
                <w:szCs w:val="22"/>
              </w:rPr>
            </w:pPr>
            <w:r w:rsidRPr="00877BD4">
              <w:rPr>
                <w:rFonts w:ascii="Arial" w:hAnsi="Arial" w:cs="Arial"/>
                <w:sz w:val="22"/>
                <w:szCs w:val="22"/>
              </w:rPr>
              <w:t>2012 - 2014</w:t>
            </w:r>
          </w:p>
        </w:tc>
        <w:tc>
          <w:tcPr>
            <w:tcW w:w="8045" w:type="dxa"/>
          </w:tcPr>
          <w:p w:rsidR="00877BD4" w:rsidRPr="00877BD4" w:rsidRDefault="005C2C11" w:rsidP="005C2C11">
            <w:pPr>
              <w:rPr>
                <w:rFonts w:ascii="Arial" w:hAnsi="Arial" w:cs="Arial"/>
                <w:sz w:val="22"/>
                <w:szCs w:val="22"/>
              </w:rPr>
            </w:pPr>
            <w:r w:rsidRPr="00877BD4">
              <w:rPr>
                <w:rFonts w:ascii="Arial" w:hAnsi="Arial" w:cs="Arial"/>
                <w:b/>
                <w:sz w:val="22"/>
                <w:szCs w:val="22"/>
              </w:rPr>
              <w:t>Co-I</w:t>
            </w:r>
            <w:r w:rsidRPr="005C2C11">
              <w:rPr>
                <w:rFonts w:ascii="Arial" w:hAnsi="Arial" w:cs="Arial"/>
                <w:b/>
                <w:sz w:val="22"/>
                <w:szCs w:val="22"/>
              </w:rPr>
              <w:t>:</w:t>
            </w:r>
            <w:r>
              <w:rPr>
                <w:rFonts w:ascii="Arial" w:hAnsi="Arial" w:cs="Arial"/>
                <w:i/>
                <w:sz w:val="22"/>
                <w:szCs w:val="22"/>
              </w:rPr>
              <w:t xml:space="preserve"> </w:t>
            </w:r>
            <w:r w:rsidR="00877BD4" w:rsidRPr="00877BD4">
              <w:rPr>
                <w:rFonts w:ascii="Arial" w:hAnsi="Arial" w:cs="Arial"/>
                <w:i/>
                <w:sz w:val="22"/>
                <w:szCs w:val="22"/>
              </w:rPr>
              <w:t>Trade-Offs and Synergies in Managing Wetlands Resources for Improved Food Security and Adaptation to Climate Change in the Lake Victoria Basin.</w:t>
            </w:r>
            <w:r w:rsidR="00877BD4" w:rsidRPr="00877BD4">
              <w:rPr>
                <w:rFonts w:ascii="Arial" w:hAnsi="Arial" w:cs="Arial"/>
                <w:sz w:val="22"/>
                <w:szCs w:val="22"/>
              </w:rPr>
              <w:t xml:space="preserve"> </w:t>
            </w:r>
            <w:r>
              <w:rPr>
                <w:rFonts w:ascii="Arial" w:hAnsi="Arial" w:cs="Arial"/>
                <w:sz w:val="22"/>
                <w:szCs w:val="22"/>
              </w:rPr>
              <w:t>F</w:t>
            </w:r>
            <w:r w:rsidR="00877BD4" w:rsidRPr="00877BD4">
              <w:rPr>
                <w:rFonts w:ascii="Arial" w:hAnsi="Arial" w:cs="Arial"/>
                <w:sz w:val="22"/>
                <w:szCs w:val="22"/>
              </w:rPr>
              <w:t xml:space="preserve">unded by Inter-University Council for East Africa under the Lake Victoria Research Initiative. </w:t>
            </w:r>
          </w:p>
        </w:tc>
      </w:tr>
      <w:tr w:rsidR="002456EE" w:rsidRPr="00877BD4" w:rsidTr="00CE6CE5">
        <w:tc>
          <w:tcPr>
            <w:tcW w:w="1809" w:type="dxa"/>
          </w:tcPr>
          <w:p w:rsidR="002456EE" w:rsidRDefault="002456EE" w:rsidP="00CE6CE5">
            <w:pPr>
              <w:rPr>
                <w:rFonts w:ascii="Arial" w:hAnsi="Arial" w:cs="Arial"/>
                <w:sz w:val="22"/>
                <w:szCs w:val="22"/>
              </w:rPr>
            </w:pPr>
            <w:r>
              <w:rPr>
                <w:rFonts w:ascii="Arial" w:hAnsi="Arial" w:cs="Arial"/>
                <w:sz w:val="22"/>
                <w:szCs w:val="22"/>
              </w:rPr>
              <w:t>2013</w:t>
            </w:r>
          </w:p>
        </w:tc>
        <w:tc>
          <w:tcPr>
            <w:tcW w:w="8045" w:type="dxa"/>
          </w:tcPr>
          <w:p w:rsidR="002456EE" w:rsidRPr="00877BD4" w:rsidRDefault="002456EE" w:rsidP="002456EE">
            <w:pPr>
              <w:rPr>
                <w:rFonts w:ascii="Arial" w:hAnsi="Arial" w:cs="Arial"/>
                <w:b/>
                <w:sz w:val="22"/>
                <w:szCs w:val="22"/>
              </w:rPr>
            </w:pPr>
            <w:r w:rsidRPr="00877BD4">
              <w:rPr>
                <w:rFonts w:ascii="Arial" w:hAnsi="Arial" w:cs="Arial"/>
                <w:b/>
                <w:sz w:val="22"/>
                <w:szCs w:val="22"/>
              </w:rPr>
              <w:t>Co-I</w:t>
            </w:r>
            <w:r w:rsidRPr="005C2C11">
              <w:rPr>
                <w:rFonts w:ascii="Arial" w:hAnsi="Arial" w:cs="Arial"/>
                <w:b/>
                <w:sz w:val="22"/>
                <w:szCs w:val="22"/>
              </w:rPr>
              <w:t>:</w:t>
            </w:r>
            <w:r>
              <w:rPr>
                <w:rFonts w:ascii="Arial" w:hAnsi="Arial" w:cs="Arial"/>
                <w:i/>
                <w:sz w:val="22"/>
                <w:szCs w:val="22"/>
              </w:rPr>
              <w:t xml:space="preserve"> </w:t>
            </w:r>
            <w:r w:rsidRPr="002456EE">
              <w:rPr>
                <w:rFonts w:ascii="Arial" w:hAnsi="Arial" w:cs="Arial"/>
                <w:sz w:val="22"/>
                <w:szCs w:val="22"/>
              </w:rPr>
              <w:t>Evaluation of G</w:t>
            </w:r>
            <w:r>
              <w:rPr>
                <w:rFonts w:ascii="Arial" w:hAnsi="Arial" w:cs="Arial"/>
                <w:sz w:val="22"/>
                <w:szCs w:val="22"/>
              </w:rPr>
              <w:t xml:space="preserve">reater Virunga Transboundary Collaboration Programme - </w:t>
            </w:r>
            <w:r w:rsidRPr="002456EE">
              <w:rPr>
                <w:rFonts w:ascii="Arial" w:hAnsi="Arial" w:cs="Arial"/>
                <w:sz w:val="22"/>
                <w:szCs w:val="22"/>
              </w:rPr>
              <w:t>Supporting transboundary collaboration to reduce habitat degradation and promote economic development</w:t>
            </w:r>
            <w:r>
              <w:rPr>
                <w:rFonts w:ascii="Arial" w:hAnsi="Arial" w:cs="Arial"/>
                <w:sz w:val="22"/>
                <w:szCs w:val="22"/>
              </w:rPr>
              <w:t xml:space="preserve"> - Funde</w:t>
            </w:r>
            <w:r w:rsidRPr="002456EE">
              <w:rPr>
                <w:rFonts w:ascii="Arial" w:hAnsi="Arial" w:cs="Arial"/>
                <w:sz w:val="22"/>
                <w:szCs w:val="22"/>
              </w:rPr>
              <w:t>d by the Norwegian Agency for Development Cooperation.</w:t>
            </w:r>
          </w:p>
        </w:tc>
      </w:tr>
      <w:tr w:rsidR="00877BD4" w:rsidRPr="00877BD4" w:rsidTr="00CE6CE5">
        <w:tc>
          <w:tcPr>
            <w:tcW w:w="1809" w:type="dxa"/>
          </w:tcPr>
          <w:p w:rsidR="00877BD4" w:rsidRPr="00877BD4" w:rsidRDefault="008631AA" w:rsidP="00CE6CE5">
            <w:pPr>
              <w:rPr>
                <w:rFonts w:ascii="Arial" w:hAnsi="Arial" w:cs="Arial"/>
                <w:sz w:val="22"/>
                <w:szCs w:val="22"/>
              </w:rPr>
            </w:pPr>
            <w:r>
              <w:rPr>
                <w:rFonts w:ascii="Arial" w:hAnsi="Arial" w:cs="Arial"/>
                <w:sz w:val="22"/>
                <w:szCs w:val="22"/>
              </w:rPr>
              <w:t>Sept</w:t>
            </w:r>
            <w:r w:rsidR="00877BD4" w:rsidRPr="00877BD4">
              <w:rPr>
                <w:rFonts w:ascii="Arial" w:hAnsi="Arial" w:cs="Arial"/>
                <w:sz w:val="22"/>
                <w:szCs w:val="22"/>
              </w:rPr>
              <w:t xml:space="preserve"> –Nov 2013</w:t>
            </w:r>
          </w:p>
        </w:tc>
        <w:tc>
          <w:tcPr>
            <w:tcW w:w="8045" w:type="dxa"/>
          </w:tcPr>
          <w:p w:rsidR="00877BD4" w:rsidRPr="00877BD4" w:rsidRDefault="005C2C11" w:rsidP="005C2C11">
            <w:pPr>
              <w:rPr>
                <w:rFonts w:ascii="Arial" w:hAnsi="Arial" w:cs="Arial"/>
                <w:i/>
                <w:sz w:val="22"/>
                <w:szCs w:val="22"/>
              </w:rPr>
            </w:pPr>
            <w:r w:rsidRPr="00877BD4">
              <w:rPr>
                <w:rFonts w:ascii="Arial" w:hAnsi="Arial" w:cs="Arial"/>
                <w:b/>
                <w:sz w:val="22"/>
                <w:szCs w:val="22"/>
              </w:rPr>
              <w:t>Co-I</w:t>
            </w:r>
            <w:r w:rsidRPr="005C2C11">
              <w:rPr>
                <w:rFonts w:ascii="Arial" w:hAnsi="Arial" w:cs="Arial"/>
                <w:b/>
                <w:sz w:val="22"/>
                <w:szCs w:val="22"/>
              </w:rPr>
              <w:t>:</w:t>
            </w:r>
            <w:r>
              <w:rPr>
                <w:rFonts w:ascii="Arial" w:hAnsi="Arial" w:cs="Arial"/>
                <w:i/>
                <w:sz w:val="22"/>
                <w:szCs w:val="22"/>
              </w:rPr>
              <w:t xml:space="preserve"> </w:t>
            </w:r>
            <w:r w:rsidR="00877BD4" w:rsidRPr="00877BD4">
              <w:rPr>
                <w:rFonts w:ascii="Arial" w:hAnsi="Arial" w:cs="Arial"/>
                <w:i/>
                <w:sz w:val="22"/>
                <w:szCs w:val="22"/>
              </w:rPr>
              <w:t xml:space="preserve">Appraisal of the Programme Document ‘Promoting transboundary collaboration in the Central Albertine Rift in order to reduce unsustainable exploitation of natural resources and contribute to economic development’ </w:t>
            </w:r>
            <w:r w:rsidR="00157CCB">
              <w:rPr>
                <w:rFonts w:ascii="Arial" w:hAnsi="Arial" w:cs="Arial"/>
                <w:i/>
                <w:sz w:val="22"/>
                <w:szCs w:val="22"/>
              </w:rPr>
              <w:t>–</w:t>
            </w:r>
            <w:r w:rsidR="00877BD4" w:rsidRPr="00877BD4">
              <w:rPr>
                <w:rFonts w:ascii="Arial" w:hAnsi="Arial" w:cs="Arial"/>
                <w:i/>
                <w:sz w:val="22"/>
                <w:szCs w:val="22"/>
              </w:rPr>
              <w:t xml:space="preserve"> </w:t>
            </w:r>
            <w:r w:rsidR="00157CCB" w:rsidRPr="00157CCB">
              <w:rPr>
                <w:rFonts w:ascii="Arial" w:hAnsi="Arial" w:cs="Arial"/>
                <w:sz w:val="22"/>
                <w:szCs w:val="22"/>
              </w:rPr>
              <w:t>Funded b</w:t>
            </w:r>
            <w:r w:rsidR="00877BD4" w:rsidRPr="00157CCB">
              <w:rPr>
                <w:rFonts w:ascii="Arial" w:hAnsi="Arial" w:cs="Arial"/>
                <w:sz w:val="22"/>
                <w:szCs w:val="22"/>
              </w:rPr>
              <w:t>y</w:t>
            </w:r>
            <w:r w:rsidR="00877BD4" w:rsidRPr="00877BD4">
              <w:rPr>
                <w:rFonts w:ascii="Arial" w:hAnsi="Arial" w:cs="Arial"/>
                <w:sz w:val="22"/>
                <w:szCs w:val="22"/>
              </w:rPr>
              <w:t xml:space="preserve"> </w:t>
            </w:r>
            <w:r w:rsidR="002456EE" w:rsidRPr="002456EE">
              <w:rPr>
                <w:rFonts w:ascii="Arial" w:hAnsi="Arial" w:cs="Arial"/>
                <w:sz w:val="22"/>
                <w:szCs w:val="22"/>
              </w:rPr>
              <w:t>the Norwegian Agency for Development Cooperation.</w:t>
            </w:r>
          </w:p>
        </w:tc>
      </w:tr>
      <w:tr w:rsidR="00877BD4" w:rsidRPr="00877BD4" w:rsidTr="00CE6CE5">
        <w:tc>
          <w:tcPr>
            <w:tcW w:w="1809" w:type="dxa"/>
          </w:tcPr>
          <w:p w:rsidR="00877BD4" w:rsidRPr="00877BD4" w:rsidRDefault="00877BD4" w:rsidP="00877BD4">
            <w:pPr>
              <w:rPr>
                <w:rFonts w:ascii="Arial" w:hAnsi="Arial" w:cs="Arial"/>
                <w:sz w:val="22"/>
                <w:szCs w:val="22"/>
              </w:rPr>
            </w:pPr>
            <w:r>
              <w:rPr>
                <w:rFonts w:ascii="Arial" w:hAnsi="Arial" w:cs="Arial"/>
                <w:sz w:val="22"/>
                <w:szCs w:val="22"/>
              </w:rPr>
              <w:t>2012</w:t>
            </w:r>
            <w:r w:rsidRPr="00877BD4">
              <w:rPr>
                <w:rFonts w:ascii="Arial" w:hAnsi="Arial" w:cs="Arial"/>
                <w:sz w:val="22"/>
                <w:szCs w:val="22"/>
              </w:rPr>
              <w:t xml:space="preserve"> –2013</w:t>
            </w:r>
          </w:p>
        </w:tc>
        <w:tc>
          <w:tcPr>
            <w:tcW w:w="8045" w:type="dxa"/>
          </w:tcPr>
          <w:p w:rsidR="00877BD4" w:rsidRPr="00877BD4" w:rsidRDefault="00877BD4" w:rsidP="005C2C11">
            <w:pPr>
              <w:rPr>
                <w:rFonts w:ascii="Arial" w:hAnsi="Arial" w:cs="Arial"/>
                <w:i/>
                <w:sz w:val="22"/>
                <w:szCs w:val="22"/>
              </w:rPr>
            </w:pPr>
            <w:r w:rsidRPr="00877BD4">
              <w:rPr>
                <w:rFonts w:ascii="Arial" w:hAnsi="Arial" w:cs="Arial"/>
                <w:b/>
                <w:sz w:val="22"/>
                <w:szCs w:val="22"/>
              </w:rPr>
              <w:t>Co-I</w:t>
            </w:r>
            <w:r w:rsidRPr="005C2C11">
              <w:rPr>
                <w:rFonts w:ascii="Arial" w:hAnsi="Arial" w:cs="Arial"/>
                <w:b/>
                <w:sz w:val="22"/>
                <w:szCs w:val="22"/>
              </w:rPr>
              <w:t>:</w:t>
            </w:r>
            <w:r>
              <w:rPr>
                <w:rFonts w:ascii="Arial" w:hAnsi="Arial" w:cs="Arial"/>
                <w:i/>
                <w:sz w:val="22"/>
                <w:szCs w:val="22"/>
              </w:rPr>
              <w:t xml:space="preserve"> </w:t>
            </w:r>
            <w:r w:rsidRPr="00877BD4">
              <w:rPr>
                <w:rFonts w:ascii="Arial" w:hAnsi="Arial" w:cs="Arial"/>
                <w:i/>
                <w:sz w:val="22"/>
                <w:szCs w:val="22"/>
              </w:rPr>
              <w:t>Assessment of the Uganda wildlife sector with respect to sharing of tourism revenues</w:t>
            </w:r>
            <w:r w:rsidR="002456EE">
              <w:rPr>
                <w:rFonts w:ascii="Arial" w:hAnsi="Arial" w:cs="Arial"/>
                <w:i/>
                <w:sz w:val="22"/>
                <w:szCs w:val="22"/>
              </w:rPr>
              <w:t xml:space="preserve"> –</w:t>
            </w:r>
            <w:r w:rsidR="002456EE">
              <w:rPr>
                <w:rFonts w:ascii="Arial" w:hAnsi="Arial" w:cs="Arial"/>
                <w:sz w:val="22"/>
                <w:szCs w:val="22"/>
              </w:rPr>
              <w:t xml:space="preserve"> Funded by the</w:t>
            </w:r>
            <w:r w:rsidRPr="00877BD4">
              <w:rPr>
                <w:rFonts w:ascii="Arial" w:hAnsi="Arial" w:cs="Arial"/>
                <w:i/>
                <w:sz w:val="22"/>
                <w:szCs w:val="22"/>
              </w:rPr>
              <w:t xml:space="preserve"> </w:t>
            </w:r>
            <w:r w:rsidR="005C2C11">
              <w:rPr>
                <w:rFonts w:ascii="Arial" w:hAnsi="Arial" w:cs="Arial"/>
                <w:sz w:val="22"/>
                <w:szCs w:val="22"/>
              </w:rPr>
              <w:t xml:space="preserve">Uganda </w:t>
            </w:r>
            <w:r w:rsidRPr="00877BD4">
              <w:rPr>
                <w:rFonts w:ascii="Arial" w:hAnsi="Arial" w:cs="Arial"/>
                <w:sz w:val="22"/>
                <w:szCs w:val="22"/>
              </w:rPr>
              <w:t>Ministry of Tourism, Wildlife and Antiquities.</w:t>
            </w:r>
          </w:p>
        </w:tc>
      </w:tr>
      <w:tr w:rsidR="00877BD4" w:rsidRPr="00877BD4" w:rsidTr="00CE6CE5">
        <w:tc>
          <w:tcPr>
            <w:tcW w:w="1809" w:type="dxa"/>
          </w:tcPr>
          <w:p w:rsidR="00877BD4" w:rsidRPr="00877BD4" w:rsidRDefault="00877BD4" w:rsidP="00CE6CE5">
            <w:pPr>
              <w:rPr>
                <w:rFonts w:ascii="Arial" w:hAnsi="Arial" w:cs="Arial"/>
                <w:sz w:val="22"/>
                <w:szCs w:val="22"/>
              </w:rPr>
            </w:pPr>
            <w:r w:rsidRPr="00877BD4">
              <w:rPr>
                <w:rFonts w:ascii="Arial" w:hAnsi="Arial" w:cs="Arial"/>
                <w:sz w:val="22"/>
                <w:szCs w:val="22"/>
              </w:rPr>
              <w:t xml:space="preserve">2007 – 2012 </w:t>
            </w:r>
          </w:p>
        </w:tc>
        <w:tc>
          <w:tcPr>
            <w:tcW w:w="8045" w:type="dxa"/>
          </w:tcPr>
          <w:p w:rsidR="00877BD4" w:rsidRDefault="00222583" w:rsidP="00CE6CE5">
            <w:pPr>
              <w:rPr>
                <w:rFonts w:ascii="Arial" w:hAnsi="Arial" w:cs="Arial"/>
                <w:sz w:val="22"/>
                <w:szCs w:val="22"/>
              </w:rPr>
            </w:pPr>
            <w:r>
              <w:rPr>
                <w:rFonts w:ascii="Arial" w:hAnsi="Arial" w:cs="Arial"/>
                <w:b/>
                <w:sz w:val="22"/>
                <w:szCs w:val="22"/>
              </w:rPr>
              <w:t>Investigator</w:t>
            </w:r>
            <w:r w:rsidR="00877BD4" w:rsidRPr="005C2C11">
              <w:rPr>
                <w:rFonts w:ascii="Arial" w:hAnsi="Arial" w:cs="Arial"/>
                <w:b/>
                <w:sz w:val="22"/>
                <w:szCs w:val="22"/>
              </w:rPr>
              <w:t>:</w:t>
            </w:r>
            <w:r w:rsidR="00877BD4">
              <w:rPr>
                <w:rFonts w:ascii="Arial" w:hAnsi="Arial" w:cs="Arial"/>
                <w:i/>
                <w:sz w:val="22"/>
                <w:szCs w:val="22"/>
              </w:rPr>
              <w:t xml:space="preserve"> </w:t>
            </w:r>
            <w:r w:rsidR="00877BD4" w:rsidRPr="00877BD4">
              <w:rPr>
                <w:rFonts w:ascii="Arial" w:hAnsi="Arial" w:cs="Arial"/>
                <w:i/>
                <w:sz w:val="22"/>
                <w:szCs w:val="22"/>
              </w:rPr>
              <w:t>Protected Areas and Poverty in Africa (PAPIA).</w:t>
            </w:r>
            <w:r w:rsidR="00877BD4" w:rsidRPr="00877BD4">
              <w:rPr>
                <w:rFonts w:ascii="Arial" w:hAnsi="Arial" w:cs="Arial"/>
                <w:sz w:val="22"/>
                <w:szCs w:val="22"/>
              </w:rPr>
              <w:t xml:space="preserve"> </w:t>
            </w:r>
            <w:r w:rsidR="00877BD4">
              <w:rPr>
                <w:rFonts w:ascii="Arial" w:hAnsi="Arial" w:cs="Arial"/>
                <w:sz w:val="22"/>
                <w:szCs w:val="22"/>
              </w:rPr>
              <w:t>F</w:t>
            </w:r>
            <w:r w:rsidR="00877BD4" w:rsidRPr="00877BD4">
              <w:rPr>
                <w:rFonts w:ascii="Arial" w:hAnsi="Arial" w:cs="Arial"/>
                <w:sz w:val="22"/>
                <w:szCs w:val="22"/>
              </w:rPr>
              <w:t xml:space="preserve">unded by the Norwegian Research Council and covered 4 protected areas: 2 in Uganda and 2 in Tanzania. </w:t>
            </w:r>
          </w:p>
          <w:p w:rsidR="006364E5" w:rsidRPr="00877BD4" w:rsidRDefault="006364E5" w:rsidP="00CE6CE5">
            <w:pPr>
              <w:rPr>
                <w:rFonts w:ascii="Arial" w:hAnsi="Arial" w:cs="Arial"/>
                <w:sz w:val="22"/>
                <w:szCs w:val="22"/>
              </w:rPr>
            </w:pPr>
          </w:p>
          <w:p w:rsidR="00877BD4" w:rsidRPr="00877BD4" w:rsidRDefault="00877BD4" w:rsidP="00CE6CE5">
            <w:pPr>
              <w:rPr>
                <w:rFonts w:ascii="Arial" w:hAnsi="Arial" w:cs="Arial"/>
                <w:sz w:val="22"/>
                <w:szCs w:val="22"/>
              </w:rPr>
            </w:pPr>
          </w:p>
        </w:tc>
      </w:tr>
    </w:tbl>
    <w:p w:rsidR="00222583" w:rsidRPr="00222583" w:rsidRDefault="00222583" w:rsidP="00222583">
      <w:pPr>
        <w:rPr>
          <w:rFonts w:ascii="Arial" w:eastAsia="Calibri" w:hAnsi="Arial" w:cs="Arial"/>
          <w:b/>
          <w:sz w:val="22"/>
          <w:szCs w:val="22"/>
        </w:rPr>
      </w:pPr>
      <w:r w:rsidRPr="00222583">
        <w:rPr>
          <w:rFonts w:ascii="Arial" w:eastAsia="Calibri" w:hAnsi="Arial" w:cs="Arial"/>
          <w:b/>
          <w:sz w:val="22"/>
          <w:szCs w:val="22"/>
        </w:rPr>
        <w:t>SELECTED INVITED PRESENTATIONS</w:t>
      </w:r>
    </w:p>
    <w:p w:rsidR="0021623E" w:rsidRPr="00222583" w:rsidRDefault="0021623E" w:rsidP="0021623E">
      <w:pPr>
        <w:ind w:left="720" w:hanging="720"/>
        <w:rPr>
          <w:rFonts w:ascii="Arial" w:eastAsia="Calibri" w:hAnsi="Arial" w:cs="Arial"/>
          <w:b/>
          <w:sz w:val="22"/>
          <w:szCs w:val="22"/>
        </w:rPr>
      </w:pPr>
      <w:r w:rsidRPr="00222583">
        <w:rPr>
          <w:rFonts w:ascii="Arial" w:eastAsia="Calibri" w:hAnsi="Arial" w:cs="Arial"/>
          <w:b/>
          <w:sz w:val="22"/>
          <w:szCs w:val="22"/>
        </w:rPr>
        <w:t xml:space="preserve">Tumusiime, D.M. </w:t>
      </w:r>
      <w:r>
        <w:rPr>
          <w:rFonts w:ascii="Arial" w:eastAsia="Calibri" w:hAnsi="Arial" w:cs="Arial"/>
          <w:sz w:val="22"/>
          <w:szCs w:val="22"/>
        </w:rPr>
        <w:t>(2018</w:t>
      </w:r>
      <w:r w:rsidRPr="00222583">
        <w:rPr>
          <w:rFonts w:ascii="Arial" w:eastAsia="Calibri" w:hAnsi="Arial" w:cs="Arial"/>
          <w:sz w:val="22"/>
          <w:szCs w:val="22"/>
        </w:rPr>
        <w:t xml:space="preserve">). </w:t>
      </w:r>
      <w:r w:rsidRPr="0021623E">
        <w:rPr>
          <w:rFonts w:ascii="Arial" w:eastAsia="Calibri" w:hAnsi="Arial" w:cs="Arial"/>
          <w:sz w:val="22"/>
          <w:szCs w:val="22"/>
        </w:rPr>
        <w:t xml:space="preserve">National Political Economy analysis for the Mainstreaming biodiversity into the heart of government decision making –National Environment Management Authority, </w:t>
      </w:r>
      <w:r>
        <w:rPr>
          <w:rFonts w:ascii="Arial" w:eastAsia="Calibri" w:hAnsi="Arial" w:cs="Arial"/>
          <w:sz w:val="22"/>
          <w:szCs w:val="22"/>
        </w:rPr>
        <w:t>UNEP-WCMC, and IIED</w:t>
      </w:r>
    </w:p>
    <w:p w:rsidR="00222583" w:rsidRPr="00222583" w:rsidRDefault="00222583" w:rsidP="00222583">
      <w:pPr>
        <w:ind w:left="720" w:hanging="720"/>
        <w:rPr>
          <w:rFonts w:ascii="Arial" w:eastAsia="Calibri" w:hAnsi="Arial" w:cs="Arial"/>
          <w:b/>
          <w:sz w:val="22"/>
          <w:szCs w:val="22"/>
        </w:rPr>
      </w:pPr>
      <w:r w:rsidRPr="00222583">
        <w:rPr>
          <w:rFonts w:ascii="Arial" w:eastAsia="Calibri" w:hAnsi="Arial" w:cs="Arial"/>
          <w:b/>
          <w:sz w:val="22"/>
          <w:szCs w:val="22"/>
        </w:rPr>
        <w:t xml:space="preserve">Tumusiime, D.M. </w:t>
      </w:r>
      <w:r w:rsidRPr="00222583">
        <w:rPr>
          <w:rFonts w:ascii="Arial" w:eastAsia="Calibri" w:hAnsi="Arial" w:cs="Arial"/>
          <w:sz w:val="22"/>
          <w:szCs w:val="22"/>
        </w:rPr>
        <w:t>(2016). An overview of Past, On-going, and Planned Research at Makerere University Biological Field Station. Presented to the National Biodiversity Research Conference, organised by the Environmental Management in the Oil Sector (EMOS) Programme – A Partnership between USAID, Tetra Tech, Makerere University, and Texas A&amp;M University</w:t>
      </w:r>
    </w:p>
    <w:p w:rsidR="00222583" w:rsidRPr="00222583" w:rsidRDefault="00222583" w:rsidP="00222583">
      <w:pPr>
        <w:ind w:left="720" w:hanging="720"/>
        <w:rPr>
          <w:rFonts w:ascii="Arial" w:eastAsia="Calibri" w:hAnsi="Arial" w:cs="Arial"/>
          <w:sz w:val="22"/>
          <w:szCs w:val="22"/>
        </w:rPr>
      </w:pPr>
      <w:r w:rsidRPr="00222583">
        <w:rPr>
          <w:rFonts w:ascii="Arial" w:eastAsia="Calibri" w:hAnsi="Arial" w:cs="Arial"/>
          <w:b/>
          <w:sz w:val="22"/>
          <w:szCs w:val="22"/>
        </w:rPr>
        <w:t>Tumusiime, D. M.</w:t>
      </w:r>
      <w:r w:rsidRPr="00222583">
        <w:rPr>
          <w:rFonts w:ascii="Arial" w:eastAsia="Calibri" w:hAnsi="Arial" w:cs="Arial"/>
          <w:sz w:val="22"/>
          <w:szCs w:val="22"/>
        </w:rPr>
        <w:t xml:space="preserve"> and </w:t>
      </w:r>
      <w:proofErr w:type="spellStart"/>
      <w:r w:rsidRPr="00222583">
        <w:rPr>
          <w:rFonts w:ascii="Arial" w:eastAsia="Calibri" w:hAnsi="Arial" w:cs="Arial"/>
          <w:sz w:val="22"/>
          <w:szCs w:val="22"/>
        </w:rPr>
        <w:t>Sjaastad</w:t>
      </w:r>
      <w:proofErr w:type="spellEnd"/>
      <w:r w:rsidRPr="00222583">
        <w:rPr>
          <w:rFonts w:ascii="Arial" w:eastAsia="Calibri" w:hAnsi="Arial" w:cs="Arial"/>
          <w:sz w:val="22"/>
          <w:szCs w:val="22"/>
        </w:rPr>
        <w:t xml:space="preserve">, E. (2012). The Costs and Benefits of Conservation: Consolation, Inequality, and Attitudes around Bwindi Impenetrable National Park. </w:t>
      </w:r>
      <w:r w:rsidRPr="00222583">
        <w:rPr>
          <w:rFonts w:ascii="Arial" w:eastAsia="Calibri" w:hAnsi="Arial" w:cs="Arial"/>
          <w:sz w:val="22"/>
          <w:szCs w:val="22"/>
        </w:rPr>
        <w:lastRenderedPageBreak/>
        <w:t xml:space="preserve">Paper presented at the </w:t>
      </w:r>
      <w:r w:rsidRPr="00222583">
        <w:rPr>
          <w:rFonts w:ascii="Arial" w:eastAsia="Calibri" w:hAnsi="Arial" w:cs="Arial"/>
          <w:i/>
          <w:sz w:val="22"/>
          <w:szCs w:val="22"/>
        </w:rPr>
        <w:t>International Conference on Global Land Grabbing II</w:t>
      </w:r>
      <w:r w:rsidRPr="00222583">
        <w:rPr>
          <w:rFonts w:ascii="Arial" w:eastAsia="Calibri" w:hAnsi="Arial" w:cs="Arial"/>
          <w:sz w:val="22"/>
          <w:szCs w:val="22"/>
        </w:rPr>
        <w:t>, Cornell University New York.</w:t>
      </w:r>
    </w:p>
    <w:p w:rsidR="00222583" w:rsidRPr="00222583" w:rsidRDefault="00222583" w:rsidP="00222583">
      <w:pPr>
        <w:ind w:left="720" w:hanging="720"/>
        <w:rPr>
          <w:rFonts w:ascii="Arial" w:eastAsia="Calibri" w:hAnsi="Arial" w:cs="Arial"/>
          <w:sz w:val="22"/>
          <w:szCs w:val="22"/>
        </w:rPr>
      </w:pPr>
      <w:r w:rsidRPr="00222583">
        <w:rPr>
          <w:rFonts w:ascii="Arial" w:eastAsia="Calibri" w:hAnsi="Arial" w:cs="Arial"/>
          <w:b/>
          <w:sz w:val="22"/>
          <w:szCs w:val="22"/>
        </w:rPr>
        <w:t>Tumusiime, D.M</w:t>
      </w:r>
      <w:r w:rsidRPr="00222583">
        <w:rPr>
          <w:rFonts w:ascii="Arial" w:eastAsia="Calibri" w:hAnsi="Arial" w:cs="Arial"/>
          <w:sz w:val="22"/>
          <w:szCs w:val="22"/>
        </w:rPr>
        <w:t xml:space="preserve">. (2012). Conservation of Mountain Gorillas at a Heritage site in Uganda: How do the Communities Benefit? Paper presented at the </w:t>
      </w:r>
      <w:r w:rsidRPr="00222583">
        <w:rPr>
          <w:rFonts w:ascii="Arial" w:eastAsia="Calibri" w:hAnsi="Arial" w:cs="Arial"/>
          <w:i/>
          <w:sz w:val="22"/>
          <w:szCs w:val="22"/>
        </w:rPr>
        <w:t>Celebration of 40 years of UNESCO</w:t>
      </w:r>
      <w:r w:rsidRPr="00222583">
        <w:rPr>
          <w:rFonts w:ascii="Arial" w:eastAsia="Calibri" w:hAnsi="Arial" w:cs="Arial"/>
          <w:sz w:val="22"/>
          <w:szCs w:val="22"/>
        </w:rPr>
        <w:t xml:space="preserve">, </w:t>
      </w:r>
      <w:proofErr w:type="spellStart"/>
      <w:r w:rsidRPr="00222583">
        <w:rPr>
          <w:rFonts w:ascii="Arial" w:eastAsia="Calibri" w:hAnsi="Arial" w:cs="Arial"/>
          <w:sz w:val="22"/>
          <w:szCs w:val="22"/>
        </w:rPr>
        <w:t>Rorøs</w:t>
      </w:r>
      <w:proofErr w:type="spellEnd"/>
      <w:r w:rsidRPr="00222583">
        <w:rPr>
          <w:rFonts w:ascii="Arial" w:eastAsia="Calibri" w:hAnsi="Arial" w:cs="Arial"/>
          <w:sz w:val="22"/>
          <w:szCs w:val="22"/>
        </w:rPr>
        <w:t>, Norway.</w:t>
      </w:r>
    </w:p>
    <w:p w:rsidR="00222583" w:rsidRPr="00222583" w:rsidRDefault="00222583" w:rsidP="00222583">
      <w:pPr>
        <w:ind w:left="720" w:hanging="720"/>
        <w:rPr>
          <w:rFonts w:ascii="Arial" w:eastAsia="Calibri" w:hAnsi="Arial" w:cs="Arial"/>
          <w:sz w:val="22"/>
          <w:szCs w:val="22"/>
        </w:rPr>
      </w:pPr>
      <w:r w:rsidRPr="00222583">
        <w:rPr>
          <w:rFonts w:ascii="Arial" w:eastAsia="Calibri" w:hAnsi="Arial" w:cs="Arial"/>
          <w:b/>
          <w:sz w:val="22"/>
          <w:szCs w:val="22"/>
        </w:rPr>
        <w:t>Tumusiime, D.M.</w:t>
      </w:r>
      <w:r w:rsidRPr="00222583">
        <w:rPr>
          <w:rFonts w:ascii="Arial" w:eastAsia="Calibri" w:hAnsi="Arial" w:cs="Arial"/>
          <w:sz w:val="22"/>
          <w:szCs w:val="22"/>
        </w:rPr>
        <w:t xml:space="preserve"> (2012). Conservation of Mountain Gorillas in Bwindi Impenetrable National Park, Uganda: Experiences of Local Communities with Benefit Sharing Arrangements. Paper presented at - </w:t>
      </w:r>
      <w:r w:rsidRPr="00222583">
        <w:rPr>
          <w:rFonts w:ascii="Arial" w:eastAsia="Calibri" w:hAnsi="Arial" w:cs="Arial"/>
          <w:i/>
          <w:sz w:val="22"/>
          <w:szCs w:val="22"/>
        </w:rPr>
        <w:t>Nature Conservation in Africa: Green Grabbing or Sustainable Resource Use?</w:t>
      </w:r>
      <w:r w:rsidRPr="00222583">
        <w:rPr>
          <w:rFonts w:ascii="Arial" w:eastAsia="Calibri" w:hAnsi="Arial" w:cs="Arial"/>
          <w:sz w:val="22"/>
          <w:szCs w:val="22"/>
        </w:rPr>
        <w:t>” Oslo, Norway.</w:t>
      </w:r>
    </w:p>
    <w:p w:rsidR="00222583" w:rsidRPr="00222583" w:rsidRDefault="00222583" w:rsidP="00222583">
      <w:pPr>
        <w:ind w:left="720" w:hanging="720"/>
        <w:rPr>
          <w:rFonts w:ascii="Arial" w:eastAsia="Calibri" w:hAnsi="Arial" w:cs="Arial"/>
          <w:sz w:val="22"/>
          <w:szCs w:val="22"/>
        </w:rPr>
      </w:pPr>
      <w:r w:rsidRPr="009E20EC">
        <w:rPr>
          <w:rFonts w:ascii="Arial" w:eastAsia="Calibri" w:hAnsi="Arial" w:cs="Arial"/>
          <w:b/>
          <w:sz w:val="22"/>
          <w:szCs w:val="22"/>
          <w:lang w:val="nb-NO"/>
        </w:rPr>
        <w:t>Tumusiime, D. M.</w:t>
      </w:r>
      <w:r w:rsidRPr="009E20EC">
        <w:rPr>
          <w:rFonts w:ascii="Arial" w:eastAsia="Calibri" w:hAnsi="Arial" w:cs="Arial"/>
          <w:sz w:val="22"/>
          <w:szCs w:val="22"/>
          <w:lang w:val="nb-NO"/>
        </w:rPr>
        <w:t xml:space="preserve"> and Svarstad, H. (2011). </w:t>
      </w:r>
      <w:r w:rsidRPr="00222583">
        <w:rPr>
          <w:rFonts w:ascii="Arial" w:eastAsia="Calibri" w:hAnsi="Arial" w:cs="Arial"/>
          <w:sz w:val="22"/>
          <w:szCs w:val="22"/>
        </w:rPr>
        <w:t xml:space="preserve">A Local Counter-Narrative on the Conservation of Mountain Gorillas. Paper presented at the </w:t>
      </w:r>
      <w:r w:rsidRPr="00222583">
        <w:rPr>
          <w:rFonts w:ascii="Arial" w:eastAsia="Calibri" w:hAnsi="Arial" w:cs="Arial"/>
          <w:i/>
          <w:sz w:val="22"/>
          <w:szCs w:val="22"/>
        </w:rPr>
        <w:t>Annual meeting of the Association of American Geographers</w:t>
      </w:r>
      <w:r w:rsidRPr="00222583">
        <w:rPr>
          <w:rFonts w:ascii="Arial" w:eastAsia="Calibri" w:hAnsi="Arial" w:cs="Arial"/>
          <w:sz w:val="22"/>
          <w:szCs w:val="22"/>
        </w:rPr>
        <w:t xml:space="preserve">, at Washington Seattle. </w:t>
      </w:r>
    </w:p>
    <w:p w:rsidR="00222583" w:rsidRPr="00222583" w:rsidRDefault="00222583" w:rsidP="00222583">
      <w:pPr>
        <w:ind w:left="720" w:hanging="720"/>
        <w:rPr>
          <w:rFonts w:ascii="Arial" w:eastAsia="Calibri" w:hAnsi="Arial" w:cs="Arial"/>
          <w:sz w:val="22"/>
          <w:szCs w:val="22"/>
        </w:rPr>
      </w:pPr>
      <w:r w:rsidRPr="00222583">
        <w:rPr>
          <w:rFonts w:ascii="Arial" w:eastAsia="Calibri" w:hAnsi="Arial" w:cs="Arial"/>
          <w:b/>
          <w:sz w:val="22"/>
          <w:szCs w:val="22"/>
        </w:rPr>
        <w:t>Tumusiime, D.M.</w:t>
      </w:r>
      <w:r w:rsidRPr="00222583">
        <w:rPr>
          <w:rFonts w:ascii="Arial" w:eastAsia="Calibri" w:hAnsi="Arial" w:cs="Arial"/>
          <w:sz w:val="22"/>
          <w:szCs w:val="22"/>
        </w:rPr>
        <w:t xml:space="preserve"> (2008). Protected Areas and Poverty in Africa: Examining a Critical Case. Paper presented at the </w:t>
      </w:r>
      <w:r w:rsidRPr="00222583">
        <w:rPr>
          <w:rFonts w:ascii="Arial" w:eastAsia="Calibri" w:hAnsi="Arial" w:cs="Arial"/>
          <w:i/>
          <w:sz w:val="22"/>
          <w:szCs w:val="22"/>
        </w:rPr>
        <w:t xml:space="preserve">Institute of Tropical Forest Conservation (ITFC) Information and Lessons sharing </w:t>
      </w:r>
      <w:proofErr w:type="spellStart"/>
      <w:proofErr w:type="gramStart"/>
      <w:r w:rsidRPr="00222583">
        <w:rPr>
          <w:rFonts w:ascii="Arial" w:eastAsia="Calibri" w:hAnsi="Arial" w:cs="Arial"/>
          <w:i/>
          <w:sz w:val="22"/>
          <w:szCs w:val="22"/>
        </w:rPr>
        <w:t>workshop</w:t>
      </w:r>
      <w:r w:rsidRPr="00222583">
        <w:rPr>
          <w:rFonts w:ascii="Arial" w:eastAsia="Calibri" w:hAnsi="Arial" w:cs="Arial"/>
          <w:sz w:val="22"/>
          <w:szCs w:val="22"/>
        </w:rPr>
        <w:t>,Kabale</w:t>
      </w:r>
      <w:proofErr w:type="spellEnd"/>
      <w:proofErr w:type="gramEnd"/>
      <w:r w:rsidRPr="00222583">
        <w:rPr>
          <w:rFonts w:ascii="Arial" w:eastAsia="Calibri" w:hAnsi="Arial" w:cs="Arial"/>
          <w:sz w:val="22"/>
          <w:szCs w:val="22"/>
        </w:rPr>
        <w:t>.</w:t>
      </w:r>
    </w:p>
    <w:p w:rsidR="00222583" w:rsidRPr="00222583" w:rsidRDefault="00222583" w:rsidP="00222583">
      <w:pPr>
        <w:ind w:left="720" w:hanging="720"/>
        <w:rPr>
          <w:rFonts w:ascii="Arial" w:eastAsia="Calibri" w:hAnsi="Arial" w:cs="Arial"/>
          <w:sz w:val="22"/>
          <w:szCs w:val="22"/>
        </w:rPr>
      </w:pPr>
      <w:r w:rsidRPr="00222583">
        <w:rPr>
          <w:rFonts w:ascii="Arial" w:eastAsia="Calibri" w:hAnsi="Arial" w:cs="Arial"/>
          <w:b/>
          <w:sz w:val="22"/>
          <w:szCs w:val="22"/>
        </w:rPr>
        <w:t>Tumusiime, D.M.</w:t>
      </w:r>
      <w:r w:rsidRPr="00222583">
        <w:rPr>
          <w:rFonts w:ascii="Arial" w:eastAsia="Calibri" w:hAnsi="Arial" w:cs="Arial"/>
          <w:sz w:val="22"/>
          <w:szCs w:val="22"/>
        </w:rPr>
        <w:t xml:space="preserve"> (2007). Protected Areas and Poverty in Africa. Critical Reflections. Paper presented to </w:t>
      </w:r>
      <w:r w:rsidRPr="00222583">
        <w:rPr>
          <w:rFonts w:ascii="Arial" w:eastAsia="Calibri" w:hAnsi="Arial" w:cs="Arial"/>
          <w:i/>
          <w:sz w:val="22"/>
          <w:szCs w:val="22"/>
        </w:rPr>
        <w:t xml:space="preserve">Poverty Peace Conference, </w:t>
      </w:r>
      <w:r w:rsidRPr="00222583">
        <w:rPr>
          <w:rFonts w:ascii="Arial" w:eastAsia="Calibri" w:hAnsi="Arial" w:cs="Arial"/>
          <w:sz w:val="22"/>
          <w:szCs w:val="22"/>
        </w:rPr>
        <w:t xml:space="preserve">Norwegian Research Council, </w:t>
      </w:r>
      <w:proofErr w:type="spellStart"/>
      <w:r w:rsidRPr="00222583">
        <w:rPr>
          <w:rFonts w:ascii="Arial" w:eastAsia="Calibri" w:hAnsi="Arial" w:cs="Arial"/>
          <w:sz w:val="22"/>
          <w:szCs w:val="22"/>
        </w:rPr>
        <w:t>Voksenkollen</w:t>
      </w:r>
      <w:proofErr w:type="spellEnd"/>
      <w:r w:rsidRPr="00222583">
        <w:rPr>
          <w:rFonts w:ascii="Arial" w:eastAsia="Calibri" w:hAnsi="Arial" w:cs="Arial"/>
          <w:sz w:val="22"/>
          <w:szCs w:val="22"/>
        </w:rPr>
        <w:t>, Norway.</w:t>
      </w:r>
    </w:p>
    <w:p w:rsidR="00EE2AA3" w:rsidRPr="00222583" w:rsidRDefault="00EE2AA3" w:rsidP="008631AA">
      <w:pPr>
        <w:tabs>
          <w:tab w:val="left" w:pos="-1440"/>
          <w:tab w:val="left" w:pos="-720"/>
          <w:tab w:val="left" w:pos="0"/>
          <w:tab w:val="left" w:pos="1418"/>
        </w:tabs>
        <w:suppressAutoHyphens/>
        <w:rPr>
          <w:rFonts w:ascii="Arial" w:hAnsi="Arial" w:cs="Arial"/>
          <w:spacing w:val="-2"/>
          <w:sz w:val="22"/>
          <w:szCs w:val="22"/>
        </w:rPr>
      </w:pPr>
    </w:p>
    <w:p w:rsidR="00222583" w:rsidRPr="00222583" w:rsidRDefault="00222583" w:rsidP="008631AA">
      <w:pPr>
        <w:tabs>
          <w:tab w:val="left" w:pos="-1440"/>
          <w:tab w:val="left" w:pos="-720"/>
          <w:tab w:val="left" w:pos="0"/>
          <w:tab w:val="left" w:pos="1418"/>
        </w:tabs>
        <w:suppressAutoHyphens/>
        <w:rPr>
          <w:rFonts w:ascii="Arial" w:hAnsi="Arial" w:cs="Arial"/>
          <w:spacing w:val="-2"/>
          <w:sz w:val="22"/>
          <w:szCs w:val="22"/>
        </w:rPr>
      </w:pPr>
    </w:p>
    <w:p w:rsidR="00222583" w:rsidRPr="00222583" w:rsidRDefault="00222583" w:rsidP="00222583">
      <w:pPr>
        <w:rPr>
          <w:rFonts w:ascii="Arial" w:eastAsia="Calibri" w:hAnsi="Arial" w:cs="Arial"/>
          <w:b/>
          <w:sz w:val="22"/>
          <w:szCs w:val="22"/>
        </w:rPr>
      </w:pPr>
      <w:r w:rsidRPr="00222583">
        <w:rPr>
          <w:rFonts w:ascii="Arial" w:eastAsia="Calibri" w:hAnsi="Arial" w:cs="Arial"/>
          <w:b/>
          <w:sz w:val="22"/>
          <w:szCs w:val="22"/>
        </w:rPr>
        <w:t>SELECTED SPECIALIZED TRAINING ATTAINED</w:t>
      </w:r>
    </w:p>
    <w:p w:rsidR="00222583" w:rsidRPr="00222583" w:rsidRDefault="00222583" w:rsidP="00222583">
      <w:pPr>
        <w:rPr>
          <w:rFonts w:ascii="Arial" w:eastAsia="Calibri" w:hAnsi="Arial" w:cs="Arial"/>
          <w:b/>
          <w:sz w:val="22"/>
          <w:szCs w:val="22"/>
        </w:rPr>
      </w:pPr>
    </w:p>
    <w:tbl>
      <w:tblPr>
        <w:tblW w:w="9180" w:type="dxa"/>
        <w:tblLook w:val="04A0" w:firstRow="1" w:lastRow="0" w:firstColumn="1" w:lastColumn="0" w:noHBand="0" w:noVBand="1"/>
      </w:tblPr>
      <w:tblGrid>
        <w:gridCol w:w="1526"/>
        <w:gridCol w:w="7654"/>
      </w:tblGrid>
      <w:tr w:rsidR="00222583" w:rsidRPr="00222583" w:rsidTr="0071667A">
        <w:tc>
          <w:tcPr>
            <w:tcW w:w="1526" w:type="dxa"/>
          </w:tcPr>
          <w:p w:rsidR="00222583" w:rsidRPr="00222583" w:rsidRDefault="00222583" w:rsidP="0071667A">
            <w:pPr>
              <w:rPr>
                <w:rFonts w:ascii="Arial" w:eastAsia="Calibri" w:hAnsi="Arial" w:cs="Arial"/>
                <w:i/>
                <w:sz w:val="22"/>
                <w:szCs w:val="22"/>
              </w:rPr>
            </w:pPr>
            <w:r w:rsidRPr="00222583">
              <w:rPr>
                <w:rFonts w:ascii="Arial" w:eastAsia="Calibri" w:hAnsi="Arial" w:cs="Arial"/>
                <w:i/>
                <w:sz w:val="22"/>
                <w:szCs w:val="22"/>
              </w:rPr>
              <w:t>Period</w:t>
            </w:r>
          </w:p>
        </w:tc>
        <w:tc>
          <w:tcPr>
            <w:tcW w:w="7654" w:type="dxa"/>
          </w:tcPr>
          <w:p w:rsidR="00222583" w:rsidRPr="00222583" w:rsidRDefault="00222583" w:rsidP="0071667A">
            <w:pPr>
              <w:rPr>
                <w:rFonts w:ascii="Arial" w:eastAsia="Calibri" w:hAnsi="Arial" w:cs="Arial"/>
                <w:i/>
                <w:sz w:val="22"/>
                <w:szCs w:val="22"/>
              </w:rPr>
            </w:pPr>
            <w:r w:rsidRPr="00222583">
              <w:rPr>
                <w:rFonts w:ascii="Arial" w:eastAsia="Calibri" w:hAnsi="Arial" w:cs="Arial"/>
                <w:i/>
                <w:sz w:val="22"/>
                <w:szCs w:val="22"/>
              </w:rPr>
              <w:t>Training</w:t>
            </w:r>
          </w:p>
        </w:tc>
      </w:tr>
      <w:tr w:rsidR="00222583" w:rsidRPr="00222583" w:rsidTr="0071667A">
        <w:tc>
          <w:tcPr>
            <w:tcW w:w="1526"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July 2016</w:t>
            </w:r>
          </w:p>
        </w:tc>
        <w:tc>
          <w:tcPr>
            <w:tcW w:w="7654"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REDD+ Academy Training by UN-REDD Programme</w:t>
            </w:r>
          </w:p>
        </w:tc>
      </w:tr>
      <w:tr w:rsidR="00222583" w:rsidRPr="00222583" w:rsidTr="0071667A">
        <w:tc>
          <w:tcPr>
            <w:tcW w:w="1526"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April 2015</w:t>
            </w:r>
          </w:p>
        </w:tc>
        <w:tc>
          <w:tcPr>
            <w:tcW w:w="7654"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 xml:space="preserve">Environmental Auditing, Office of the Auditor General, Government of Uganda </w:t>
            </w:r>
          </w:p>
        </w:tc>
      </w:tr>
      <w:tr w:rsidR="00222583" w:rsidRPr="00222583" w:rsidTr="0071667A">
        <w:tc>
          <w:tcPr>
            <w:tcW w:w="1526"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Aug 2014</w:t>
            </w:r>
          </w:p>
        </w:tc>
        <w:tc>
          <w:tcPr>
            <w:tcW w:w="7654"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Data Analysis using R, Massachusetts Institute of Technology</w:t>
            </w:r>
          </w:p>
        </w:tc>
      </w:tr>
      <w:tr w:rsidR="00222583" w:rsidRPr="00222583" w:rsidTr="0071667A">
        <w:tc>
          <w:tcPr>
            <w:tcW w:w="1526"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Aug 2014</w:t>
            </w:r>
          </w:p>
        </w:tc>
        <w:tc>
          <w:tcPr>
            <w:tcW w:w="7654"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Evaluating social Problems, Massachusetts Institute of Technology</w:t>
            </w:r>
          </w:p>
        </w:tc>
      </w:tr>
      <w:tr w:rsidR="00222583" w:rsidRPr="00222583" w:rsidTr="0071667A">
        <w:tc>
          <w:tcPr>
            <w:tcW w:w="1526"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Aug 2013</w:t>
            </w:r>
          </w:p>
        </w:tc>
        <w:tc>
          <w:tcPr>
            <w:tcW w:w="7654"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Data Management and Analysis Using R, Massachusetts Institute of Technology</w:t>
            </w:r>
          </w:p>
        </w:tc>
      </w:tr>
      <w:tr w:rsidR="00222583" w:rsidRPr="00222583" w:rsidTr="0071667A">
        <w:tc>
          <w:tcPr>
            <w:tcW w:w="1526"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April 2010</w:t>
            </w:r>
          </w:p>
        </w:tc>
        <w:tc>
          <w:tcPr>
            <w:tcW w:w="7654"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Advanced Reading in Development Studies, Norwegian University of Life Sciences</w:t>
            </w:r>
          </w:p>
        </w:tc>
      </w:tr>
      <w:tr w:rsidR="00222583" w:rsidRPr="00222583" w:rsidTr="0071667A">
        <w:tc>
          <w:tcPr>
            <w:tcW w:w="1526"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June 2009</w:t>
            </w:r>
          </w:p>
        </w:tc>
        <w:tc>
          <w:tcPr>
            <w:tcW w:w="7654"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PhD Course in Development Studies, Norwegian University of Life Sciences</w:t>
            </w:r>
          </w:p>
        </w:tc>
      </w:tr>
      <w:tr w:rsidR="00222583" w:rsidRPr="00222583" w:rsidTr="0071667A">
        <w:tc>
          <w:tcPr>
            <w:tcW w:w="1526"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July 2008</w:t>
            </w:r>
          </w:p>
        </w:tc>
        <w:tc>
          <w:tcPr>
            <w:tcW w:w="7654"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Theory in Narrative and Discourse Analysis, University of Essex, UK.</w:t>
            </w:r>
          </w:p>
        </w:tc>
      </w:tr>
      <w:tr w:rsidR="00222583" w:rsidRPr="00222583" w:rsidTr="0071667A">
        <w:tc>
          <w:tcPr>
            <w:tcW w:w="1526" w:type="dxa"/>
          </w:tcPr>
          <w:p w:rsidR="00222583" w:rsidRPr="00222583" w:rsidRDefault="00222583" w:rsidP="0071667A">
            <w:pPr>
              <w:jc w:val="both"/>
              <w:rPr>
                <w:rFonts w:ascii="Arial" w:eastAsia="Calibri" w:hAnsi="Arial" w:cs="Arial"/>
                <w:sz w:val="22"/>
                <w:szCs w:val="22"/>
              </w:rPr>
            </w:pPr>
            <w:r w:rsidRPr="00222583">
              <w:rPr>
                <w:rFonts w:ascii="Arial" w:eastAsia="Calibri" w:hAnsi="Arial" w:cs="Arial"/>
                <w:sz w:val="22"/>
                <w:szCs w:val="22"/>
              </w:rPr>
              <w:t>Sept 2007</w:t>
            </w:r>
          </w:p>
          <w:p w:rsidR="00222583" w:rsidRPr="00222583" w:rsidRDefault="00222583" w:rsidP="0071667A">
            <w:pPr>
              <w:rPr>
                <w:rFonts w:ascii="Arial" w:eastAsia="Calibri" w:hAnsi="Arial" w:cs="Arial"/>
                <w:sz w:val="22"/>
                <w:szCs w:val="22"/>
              </w:rPr>
            </w:pPr>
          </w:p>
        </w:tc>
        <w:tc>
          <w:tcPr>
            <w:tcW w:w="7654" w:type="dxa"/>
          </w:tcPr>
          <w:p w:rsidR="00222583" w:rsidRPr="00222583" w:rsidRDefault="00222583" w:rsidP="0071667A">
            <w:pPr>
              <w:jc w:val="both"/>
              <w:rPr>
                <w:rFonts w:ascii="Arial" w:eastAsia="Calibri" w:hAnsi="Arial" w:cs="Arial"/>
                <w:sz w:val="22"/>
                <w:szCs w:val="22"/>
              </w:rPr>
            </w:pPr>
            <w:r w:rsidRPr="00222583">
              <w:rPr>
                <w:rFonts w:ascii="Arial" w:eastAsia="Calibri" w:hAnsi="Arial" w:cs="Arial"/>
                <w:sz w:val="22"/>
                <w:szCs w:val="22"/>
              </w:rPr>
              <w:t>Crafting a Scientific Article, Graduate School of International Development studies, Roskilde University, Denmark.</w:t>
            </w:r>
          </w:p>
        </w:tc>
      </w:tr>
      <w:tr w:rsidR="00222583" w:rsidRPr="00222583" w:rsidTr="0071667A">
        <w:tc>
          <w:tcPr>
            <w:tcW w:w="1526"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July 2006</w:t>
            </w:r>
          </w:p>
        </w:tc>
        <w:tc>
          <w:tcPr>
            <w:tcW w:w="7654" w:type="dxa"/>
          </w:tcPr>
          <w:p w:rsidR="00222583" w:rsidRPr="00222583" w:rsidRDefault="00222583" w:rsidP="0071667A">
            <w:pPr>
              <w:jc w:val="both"/>
              <w:rPr>
                <w:rFonts w:ascii="Arial" w:eastAsia="Calibri" w:hAnsi="Arial" w:cs="Arial"/>
                <w:sz w:val="22"/>
                <w:szCs w:val="22"/>
              </w:rPr>
            </w:pPr>
            <w:r w:rsidRPr="00222583">
              <w:rPr>
                <w:rFonts w:ascii="Arial" w:eastAsia="Calibri" w:hAnsi="Arial" w:cs="Arial"/>
                <w:sz w:val="22"/>
                <w:szCs w:val="22"/>
              </w:rPr>
              <w:t>Data Capture and Analysis using GIS</w:t>
            </w:r>
          </w:p>
        </w:tc>
      </w:tr>
      <w:tr w:rsidR="00222583" w:rsidRPr="00222583" w:rsidTr="0071667A">
        <w:tc>
          <w:tcPr>
            <w:tcW w:w="1526"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March 2006</w:t>
            </w:r>
          </w:p>
        </w:tc>
        <w:tc>
          <w:tcPr>
            <w:tcW w:w="7654" w:type="dxa"/>
          </w:tcPr>
          <w:p w:rsidR="00222583" w:rsidRPr="00222583" w:rsidRDefault="00222583" w:rsidP="0071667A">
            <w:pPr>
              <w:jc w:val="both"/>
              <w:rPr>
                <w:rFonts w:ascii="Arial" w:eastAsia="Calibri" w:hAnsi="Arial" w:cs="Arial"/>
                <w:sz w:val="22"/>
                <w:szCs w:val="22"/>
              </w:rPr>
            </w:pPr>
            <w:r w:rsidRPr="00222583">
              <w:rPr>
                <w:rFonts w:ascii="Arial" w:eastAsia="Calibri" w:hAnsi="Arial" w:cs="Arial"/>
                <w:sz w:val="22"/>
                <w:szCs w:val="22"/>
              </w:rPr>
              <w:t>Analysis of Categorical Data, Norwegian University of Life Sciences, Norway.</w:t>
            </w:r>
          </w:p>
        </w:tc>
      </w:tr>
      <w:tr w:rsidR="00222583" w:rsidRPr="00222583" w:rsidTr="0071667A">
        <w:tc>
          <w:tcPr>
            <w:tcW w:w="1526"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Feb 2006</w:t>
            </w:r>
          </w:p>
        </w:tc>
        <w:tc>
          <w:tcPr>
            <w:tcW w:w="7654" w:type="dxa"/>
          </w:tcPr>
          <w:p w:rsidR="00222583" w:rsidRPr="00222583" w:rsidRDefault="00222583" w:rsidP="0071667A">
            <w:pPr>
              <w:jc w:val="both"/>
              <w:rPr>
                <w:rFonts w:ascii="Arial" w:eastAsia="Calibri" w:hAnsi="Arial" w:cs="Arial"/>
                <w:sz w:val="22"/>
                <w:szCs w:val="22"/>
              </w:rPr>
            </w:pPr>
            <w:r w:rsidRPr="00222583">
              <w:rPr>
                <w:rFonts w:ascii="Arial" w:eastAsia="Calibri" w:hAnsi="Arial" w:cs="Arial"/>
                <w:sz w:val="22"/>
                <w:szCs w:val="22"/>
              </w:rPr>
              <w:t>Data Management and Analysis using Stata, Norwegian University of Life Sciences</w:t>
            </w:r>
          </w:p>
        </w:tc>
      </w:tr>
      <w:tr w:rsidR="00222583" w:rsidRPr="00222583" w:rsidTr="0071667A">
        <w:tc>
          <w:tcPr>
            <w:tcW w:w="1526"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August 2005</w:t>
            </w:r>
          </w:p>
        </w:tc>
        <w:tc>
          <w:tcPr>
            <w:tcW w:w="7654"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Data Analysis using SPSS, Makerere University, Uganda.</w:t>
            </w:r>
          </w:p>
        </w:tc>
      </w:tr>
      <w:tr w:rsidR="00222583" w:rsidRPr="00222583" w:rsidTr="0071667A">
        <w:tc>
          <w:tcPr>
            <w:tcW w:w="1526"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March 2005</w:t>
            </w:r>
          </w:p>
        </w:tc>
        <w:tc>
          <w:tcPr>
            <w:tcW w:w="7654"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 xml:space="preserve">The Role of Seed Banks in Conservation, </w:t>
            </w:r>
            <w:proofErr w:type="spellStart"/>
            <w:r w:rsidRPr="00222583">
              <w:rPr>
                <w:rFonts w:ascii="Arial" w:eastAsia="Calibri" w:hAnsi="Arial" w:cs="Arial"/>
                <w:sz w:val="22"/>
                <w:szCs w:val="22"/>
              </w:rPr>
              <w:t>Skøna</w:t>
            </w:r>
            <w:proofErr w:type="spellEnd"/>
            <w:r w:rsidRPr="00222583">
              <w:rPr>
                <w:rFonts w:ascii="Arial" w:eastAsia="Calibri" w:hAnsi="Arial" w:cs="Arial"/>
                <w:sz w:val="22"/>
                <w:szCs w:val="22"/>
              </w:rPr>
              <w:t>, Sweden.</w:t>
            </w:r>
          </w:p>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 xml:space="preserve">Data Analysis using Minitab, </w:t>
            </w:r>
            <w:proofErr w:type="spellStart"/>
            <w:r w:rsidRPr="00222583">
              <w:rPr>
                <w:rFonts w:ascii="Arial" w:eastAsia="Calibri" w:hAnsi="Arial" w:cs="Arial"/>
                <w:sz w:val="22"/>
                <w:szCs w:val="22"/>
              </w:rPr>
              <w:t>Ås</w:t>
            </w:r>
            <w:proofErr w:type="spellEnd"/>
            <w:r w:rsidRPr="00222583">
              <w:rPr>
                <w:rFonts w:ascii="Arial" w:eastAsia="Calibri" w:hAnsi="Arial" w:cs="Arial"/>
                <w:sz w:val="22"/>
                <w:szCs w:val="22"/>
              </w:rPr>
              <w:t>, Norway.</w:t>
            </w:r>
          </w:p>
        </w:tc>
      </w:tr>
      <w:tr w:rsidR="00222583" w:rsidRPr="00222583" w:rsidTr="0071667A">
        <w:tc>
          <w:tcPr>
            <w:tcW w:w="1526"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June-July 2004</w:t>
            </w:r>
          </w:p>
        </w:tc>
        <w:tc>
          <w:tcPr>
            <w:tcW w:w="7654"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 xml:space="preserve">Tropical ecology and Conservation, by Tropical Biology Association, </w:t>
            </w:r>
            <w:proofErr w:type="spellStart"/>
            <w:r w:rsidRPr="00222583">
              <w:rPr>
                <w:rFonts w:ascii="Arial" w:eastAsia="Calibri" w:hAnsi="Arial" w:cs="Arial"/>
                <w:sz w:val="22"/>
                <w:szCs w:val="22"/>
              </w:rPr>
              <w:t>Taita</w:t>
            </w:r>
            <w:proofErr w:type="spellEnd"/>
            <w:r w:rsidRPr="00222583">
              <w:rPr>
                <w:rFonts w:ascii="Arial" w:eastAsia="Calibri" w:hAnsi="Arial" w:cs="Arial"/>
                <w:sz w:val="22"/>
                <w:szCs w:val="22"/>
              </w:rPr>
              <w:t xml:space="preserve"> Hills – Kenya. </w:t>
            </w:r>
          </w:p>
        </w:tc>
      </w:tr>
      <w:tr w:rsidR="00222583" w:rsidRPr="00222583" w:rsidTr="0071667A">
        <w:tc>
          <w:tcPr>
            <w:tcW w:w="1526"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March 2004</w:t>
            </w:r>
          </w:p>
        </w:tc>
        <w:tc>
          <w:tcPr>
            <w:tcW w:w="7654"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How to write and publish a scientific paper, Cambridge, England</w:t>
            </w:r>
          </w:p>
          <w:p w:rsidR="00222583" w:rsidRPr="00222583" w:rsidRDefault="00222583" w:rsidP="0071667A">
            <w:pPr>
              <w:jc w:val="both"/>
              <w:rPr>
                <w:rFonts w:ascii="Arial" w:eastAsia="Calibri" w:hAnsi="Arial" w:cs="Arial"/>
                <w:sz w:val="22"/>
                <w:szCs w:val="22"/>
              </w:rPr>
            </w:pPr>
            <w:r w:rsidRPr="00222583">
              <w:rPr>
                <w:rFonts w:ascii="Arial" w:eastAsia="Calibri" w:hAnsi="Arial" w:cs="Arial"/>
                <w:sz w:val="22"/>
                <w:szCs w:val="22"/>
              </w:rPr>
              <w:t>How to write proposals for funding, Cambridge, England.</w:t>
            </w:r>
          </w:p>
        </w:tc>
      </w:tr>
      <w:tr w:rsidR="00222583" w:rsidRPr="00222583" w:rsidTr="0071667A">
        <w:tc>
          <w:tcPr>
            <w:tcW w:w="1526"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Nov 2003</w:t>
            </w:r>
          </w:p>
        </w:tc>
        <w:tc>
          <w:tcPr>
            <w:tcW w:w="7654"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Environmental economics survey techniques, Wildlife Conservation Society, Uganda.</w:t>
            </w:r>
          </w:p>
        </w:tc>
      </w:tr>
    </w:tbl>
    <w:p w:rsidR="00222583" w:rsidRPr="00222583" w:rsidRDefault="00222583" w:rsidP="00222583">
      <w:pPr>
        <w:rPr>
          <w:rFonts w:ascii="Arial" w:eastAsia="Calibri" w:hAnsi="Arial" w:cs="Arial"/>
          <w:b/>
          <w:sz w:val="22"/>
          <w:szCs w:val="22"/>
        </w:rPr>
      </w:pPr>
    </w:p>
    <w:p w:rsidR="00EB29B4" w:rsidRDefault="00EB29B4" w:rsidP="00222583">
      <w:pPr>
        <w:rPr>
          <w:rFonts w:ascii="Arial" w:eastAsia="Calibri" w:hAnsi="Arial" w:cs="Arial"/>
          <w:b/>
          <w:sz w:val="22"/>
          <w:szCs w:val="22"/>
        </w:rPr>
      </w:pPr>
    </w:p>
    <w:p w:rsidR="00EB29B4" w:rsidRDefault="00EB29B4" w:rsidP="00222583">
      <w:pPr>
        <w:rPr>
          <w:rFonts w:ascii="Arial" w:eastAsia="Calibri" w:hAnsi="Arial" w:cs="Arial"/>
          <w:b/>
          <w:sz w:val="22"/>
          <w:szCs w:val="22"/>
        </w:rPr>
      </w:pPr>
    </w:p>
    <w:p w:rsidR="00EB29B4" w:rsidRDefault="00EB29B4" w:rsidP="00222583">
      <w:pPr>
        <w:rPr>
          <w:rFonts w:ascii="Arial" w:eastAsia="Calibri" w:hAnsi="Arial" w:cs="Arial"/>
          <w:b/>
          <w:sz w:val="22"/>
          <w:szCs w:val="22"/>
        </w:rPr>
      </w:pPr>
    </w:p>
    <w:p w:rsidR="00EB29B4" w:rsidRDefault="00EB29B4" w:rsidP="00222583">
      <w:pPr>
        <w:rPr>
          <w:rFonts w:ascii="Arial" w:eastAsia="Calibri" w:hAnsi="Arial" w:cs="Arial"/>
          <w:b/>
          <w:sz w:val="22"/>
          <w:szCs w:val="22"/>
        </w:rPr>
      </w:pPr>
    </w:p>
    <w:p w:rsidR="00222583" w:rsidRPr="00222583" w:rsidRDefault="00222583" w:rsidP="00222583">
      <w:pPr>
        <w:rPr>
          <w:rFonts w:ascii="Arial" w:eastAsia="Calibri" w:hAnsi="Arial" w:cs="Arial"/>
          <w:b/>
          <w:sz w:val="22"/>
          <w:szCs w:val="22"/>
        </w:rPr>
      </w:pPr>
      <w:r w:rsidRPr="00222583">
        <w:rPr>
          <w:rFonts w:ascii="Arial" w:eastAsia="Calibri" w:hAnsi="Arial" w:cs="Arial"/>
          <w:b/>
          <w:sz w:val="22"/>
          <w:szCs w:val="22"/>
        </w:rPr>
        <w:lastRenderedPageBreak/>
        <w:t>SELECTED TEACHING APPOINTMENTS</w:t>
      </w:r>
    </w:p>
    <w:tbl>
      <w:tblPr>
        <w:tblW w:w="10456" w:type="dxa"/>
        <w:tblLook w:val="04A0" w:firstRow="1" w:lastRow="0" w:firstColumn="1" w:lastColumn="0" w:noHBand="0" w:noVBand="1"/>
      </w:tblPr>
      <w:tblGrid>
        <w:gridCol w:w="5211"/>
        <w:gridCol w:w="5245"/>
      </w:tblGrid>
      <w:tr w:rsidR="00222583" w:rsidRPr="00222583" w:rsidTr="0071667A">
        <w:tc>
          <w:tcPr>
            <w:tcW w:w="5211" w:type="dxa"/>
          </w:tcPr>
          <w:p w:rsidR="00222583" w:rsidRPr="00222583" w:rsidRDefault="00222583" w:rsidP="0071667A">
            <w:pPr>
              <w:spacing w:after="120"/>
              <w:rPr>
                <w:rFonts w:ascii="Arial" w:hAnsi="Arial" w:cs="Arial"/>
                <w:i/>
                <w:sz w:val="22"/>
                <w:szCs w:val="22"/>
              </w:rPr>
            </w:pPr>
            <w:r>
              <w:rPr>
                <w:rFonts w:ascii="Arial" w:hAnsi="Arial" w:cs="Arial"/>
                <w:i/>
                <w:sz w:val="22"/>
                <w:szCs w:val="22"/>
              </w:rPr>
              <w:t>Undergraduate</w:t>
            </w:r>
            <w:r w:rsidRPr="00222583">
              <w:rPr>
                <w:rFonts w:ascii="Arial" w:hAnsi="Arial" w:cs="Arial"/>
                <w:i/>
                <w:sz w:val="22"/>
                <w:szCs w:val="22"/>
              </w:rPr>
              <w:t xml:space="preserve"> Level</w:t>
            </w:r>
          </w:p>
        </w:tc>
        <w:tc>
          <w:tcPr>
            <w:tcW w:w="5245" w:type="dxa"/>
          </w:tcPr>
          <w:p w:rsidR="00222583" w:rsidRPr="00222583" w:rsidRDefault="00222583" w:rsidP="0071667A">
            <w:pPr>
              <w:spacing w:after="120"/>
              <w:rPr>
                <w:rFonts w:ascii="Arial" w:hAnsi="Arial" w:cs="Arial"/>
                <w:i/>
                <w:sz w:val="22"/>
                <w:szCs w:val="22"/>
              </w:rPr>
            </w:pPr>
          </w:p>
        </w:tc>
      </w:tr>
      <w:tr w:rsidR="00222583" w:rsidRPr="00222583" w:rsidTr="0071667A">
        <w:tc>
          <w:tcPr>
            <w:tcW w:w="5211"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 xml:space="preserve">Natural resources policies and laws </w:t>
            </w:r>
          </w:p>
        </w:tc>
        <w:tc>
          <w:tcPr>
            <w:tcW w:w="5245" w:type="dxa"/>
          </w:tcPr>
          <w:p w:rsidR="00222583" w:rsidRPr="00222583" w:rsidRDefault="00222583" w:rsidP="0071667A">
            <w:pPr>
              <w:rPr>
                <w:rFonts w:ascii="Arial" w:eastAsia="Calibri" w:hAnsi="Arial" w:cs="Arial"/>
                <w:sz w:val="22"/>
                <w:szCs w:val="22"/>
              </w:rPr>
            </w:pPr>
          </w:p>
        </w:tc>
      </w:tr>
      <w:tr w:rsidR="00222583" w:rsidRPr="00222583" w:rsidTr="0071667A">
        <w:tc>
          <w:tcPr>
            <w:tcW w:w="5211"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 xml:space="preserve">Human Ecology </w:t>
            </w:r>
          </w:p>
          <w:p w:rsidR="00222583" w:rsidRDefault="00222583" w:rsidP="0071667A">
            <w:pPr>
              <w:rPr>
                <w:rFonts w:ascii="Arial" w:eastAsia="Calibri" w:hAnsi="Arial" w:cs="Arial"/>
                <w:sz w:val="22"/>
                <w:szCs w:val="22"/>
              </w:rPr>
            </w:pPr>
            <w:r w:rsidRPr="00222583">
              <w:rPr>
                <w:rFonts w:ascii="Arial" w:eastAsia="Calibri" w:hAnsi="Arial" w:cs="Arial"/>
                <w:sz w:val="22"/>
                <w:szCs w:val="22"/>
              </w:rPr>
              <w:t xml:space="preserve">Forestry for Rural Development </w:t>
            </w:r>
          </w:p>
          <w:p w:rsidR="006C77D1" w:rsidRPr="00222583" w:rsidRDefault="006C77D1" w:rsidP="0071667A">
            <w:pPr>
              <w:rPr>
                <w:rFonts w:ascii="Arial" w:eastAsia="Calibri" w:hAnsi="Arial" w:cs="Arial"/>
                <w:sz w:val="22"/>
                <w:szCs w:val="22"/>
              </w:rPr>
            </w:pPr>
            <w:r>
              <w:rPr>
                <w:rFonts w:ascii="Arial" w:eastAsia="Calibri" w:hAnsi="Arial" w:cs="Arial"/>
                <w:sz w:val="22"/>
                <w:szCs w:val="22"/>
              </w:rPr>
              <w:t>Trade and Environment</w:t>
            </w:r>
          </w:p>
        </w:tc>
        <w:tc>
          <w:tcPr>
            <w:tcW w:w="5245" w:type="dxa"/>
          </w:tcPr>
          <w:p w:rsidR="00222583" w:rsidRPr="00222583" w:rsidRDefault="00222583" w:rsidP="0071667A">
            <w:pPr>
              <w:rPr>
                <w:rFonts w:ascii="Arial" w:eastAsia="Calibri" w:hAnsi="Arial" w:cs="Arial"/>
                <w:sz w:val="22"/>
                <w:szCs w:val="22"/>
              </w:rPr>
            </w:pPr>
          </w:p>
        </w:tc>
      </w:tr>
      <w:tr w:rsidR="00222583" w:rsidRPr="00222583" w:rsidTr="0071667A">
        <w:tc>
          <w:tcPr>
            <w:tcW w:w="5211" w:type="dxa"/>
          </w:tcPr>
          <w:p w:rsidR="00222583" w:rsidRPr="00222583" w:rsidRDefault="00222583" w:rsidP="0071667A">
            <w:pPr>
              <w:rPr>
                <w:rFonts w:ascii="Arial" w:eastAsia="Calibri" w:hAnsi="Arial" w:cs="Arial"/>
                <w:sz w:val="22"/>
                <w:szCs w:val="22"/>
              </w:rPr>
            </w:pPr>
          </w:p>
        </w:tc>
        <w:tc>
          <w:tcPr>
            <w:tcW w:w="5245" w:type="dxa"/>
          </w:tcPr>
          <w:p w:rsidR="00222583" w:rsidRPr="00222583" w:rsidRDefault="00222583" w:rsidP="0071667A">
            <w:pPr>
              <w:rPr>
                <w:rFonts w:ascii="Arial" w:eastAsia="Calibri" w:hAnsi="Arial" w:cs="Arial"/>
                <w:sz w:val="22"/>
                <w:szCs w:val="22"/>
              </w:rPr>
            </w:pPr>
          </w:p>
        </w:tc>
      </w:tr>
    </w:tbl>
    <w:p w:rsidR="00222583" w:rsidRPr="00222583" w:rsidRDefault="00222583" w:rsidP="00222583">
      <w:pPr>
        <w:tabs>
          <w:tab w:val="left" w:pos="3825"/>
        </w:tabs>
        <w:rPr>
          <w:rFonts w:ascii="Arial" w:eastAsia="Calibri" w:hAnsi="Arial" w:cs="Arial"/>
          <w:sz w:val="22"/>
          <w:szCs w:val="22"/>
        </w:rPr>
      </w:pPr>
      <w:r w:rsidRPr="00222583">
        <w:rPr>
          <w:rFonts w:ascii="Arial" w:eastAsia="Calibri" w:hAnsi="Arial" w:cs="Arial"/>
          <w:i/>
          <w:sz w:val="22"/>
          <w:szCs w:val="22"/>
        </w:rPr>
        <w:t>Postgraduate Level</w:t>
      </w:r>
      <w:r w:rsidRPr="00222583">
        <w:rPr>
          <w:rFonts w:ascii="Arial" w:eastAsia="Calibri" w:hAnsi="Arial" w:cs="Arial"/>
          <w:sz w:val="22"/>
          <w:szCs w:val="22"/>
        </w:rPr>
        <w:tab/>
      </w:r>
    </w:p>
    <w:p w:rsidR="006C77D1" w:rsidRDefault="006C77D1" w:rsidP="00222583">
      <w:pPr>
        <w:rPr>
          <w:rFonts w:ascii="Arial" w:eastAsia="Calibri" w:hAnsi="Arial" w:cs="Arial"/>
          <w:sz w:val="22"/>
          <w:szCs w:val="22"/>
        </w:rPr>
      </w:pPr>
      <w:r>
        <w:rPr>
          <w:rFonts w:ascii="Arial" w:eastAsia="Calibri" w:hAnsi="Arial" w:cs="Arial"/>
          <w:sz w:val="22"/>
          <w:szCs w:val="22"/>
        </w:rPr>
        <w:t>Environment a</w:t>
      </w:r>
      <w:r w:rsidRPr="006C77D1">
        <w:rPr>
          <w:rFonts w:ascii="Arial" w:eastAsia="Calibri" w:hAnsi="Arial" w:cs="Arial"/>
          <w:sz w:val="22"/>
          <w:szCs w:val="22"/>
        </w:rPr>
        <w:t>nd Development</w:t>
      </w:r>
    </w:p>
    <w:p w:rsidR="00222583" w:rsidRPr="00222583" w:rsidRDefault="00222583" w:rsidP="00222583">
      <w:pPr>
        <w:rPr>
          <w:rFonts w:ascii="Arial" w:eastAsia="Calibri" w:hAnsi="Arial" w:cs="Arial"/>
          <w:sz w:val="22"/>
          <w:szCs w:val="22"/>
        </w:rPr>
      </w:pPr>
      <w:r w:rsidRPr="00222583">
        <w:rPr>
          <w:rFonts w:ascii="Arial" w:eastAsia="Calibri" w:hAnsi="Arial" w:cs="Arial"/>
          <w:sz w:val="22"/>
          <w:szCs w:val="22"/>
        </w:rPr>
        <w:t xml:space="preserve">Research Methods </w:t>
      </w:r>
    </w:p>
    <w:p w:rsidR="00222583" w:rsidRPr="00222583" w:rsidRDefault="00222583" w:rsidP="00222583">
      <w:pPr>
        <w:rPr>
          <w:rFonts w:ascii="Arial" w:eastAsia="Calibri" w:hAnsi="Arial" w:cs="Arial"/>
          <w:sz w:val="22"/>
          <w:szCs w:val="22"/>
        </w:rPr>
      </w:pPr>
      <w:r w:rsidRPr="00222583">
        <w:rPr>
          <w:rFonts w:ascii="Arial" w:eastAsia="Calibri" w:hAnsi="Arial" w:cs="Arial"/>
          <w:sz w:val="22"/>
          <w:szCs w:val="22"/>
        </w:rPr>
        <w:t xml:space="preserve">Political Ecology  </w:t>
      </w:r>
    </w:p>
    <w:p w:rsidR="00222583" w:rsidRPr="00222583" w:rsidRDefault="00222583" w:rsidP="00222583">
      <w:pPr>
        <w:rPr>
          <w:rFonts w:ascii="Arial" w:eastAsia="Calibri" w:hAnsi="Arial" w:cs="Arial"/>
          <w:sz w:val="22"/>
          <w:szCs w:val="22"/>
        </w:rPr>
      </w:pPr>
      <w:r w:rsidRPr="00222583">
        <w:rPr>
          <w:rFonts w:ascii="Arial" w:eastAsia="Calibri" w:hAnsi="Arial" w:cs="Arial"/>
          <w:sz w:val="22"/>
          <w:szCs w:val="22"/>
        </w:rPr>
        <w:t xml:space="preserve">Graduate Seminars </w:t>
      </w:r>
    </w:p>
    <w:p w:rsidR="00222583" w:rsidRPr="00222583" w:rsidRDefault="00222583" w:rsidP="00222583">
      <w:pPr>
        <w:rPr>
          <w:rFonts w:ascii="Arial" w:eastAsia="Calibri" w:hAnsi="Arial" w:cs="Arial"/>
          <w:sz w:val="22"/>
          <w:szCs w:val="22"/>
        </w:rPr>
      </w:pPr>
      <w:r w:rsidRPr="00222583">
        <w:rPr>
          <w:rFonts w:ascii="Arial" w:eastAsia="Calibri" w:hAnsi="Arial" w:cs="Arial"/>
          <w:sz w:val="22"/>
          <w:szCs w:val="22"/>
        </w:rPr>
        <w:t xml:space="preserve">Environmental politics, policy and legislation </w:t>
      </w:r>
    </w:p>
    <w:p w:rsidR="00222583" w:rsidRPr="00222583" w:rsidRDefault="00222583" w:rsidP="00222583">
      <w:pPr>
        <w:rPr>
          <w:rFonts w:ascii="Arial" w:eastAsia="Calibri" w:hAnsi="Arial" w:cs="Arial"/>
          <w:sz w:val="22"/>
          <w:szCs w:val="22"/>
        </w:rPr>
      </w:pPr>
      <w:r w:rsidRPr="00222583">
        <w:rPr>
          <w:rFonts w:ascii="Arial" w:eastAsia="Calibri" w:hAnsi="Arial" w:cs="Arial"/>
          <w:sz w:val="22"/>
          <w:szCs w:val="22"/>
        </w:rPr>
        <w:t xml:space="preserve">Statistics and Computing </w:t>
      </w:r>
    </w:p>
    <w:p w:rsidR="00222583" w:rsidRPr="00222583" w:rsidRDefault="00222583" w:rsidP="00222583">
      <w:pPr>
        <w:rPr>
          <w:rFonts w:ascii="Arial" w:eastAsia="Calibri" w:hAnsi="Arial" w:cs="Arial"/>
          <w:sz w:val="22"/>
          <w:szCs w:val="22"/>
        </w:rPr>
      </w:pPr>
    </w:p>
    <w:p w:rsidR="00222583" w:rsidRPr="00222583" w:rsidRDefault="00222583" w:rsidP="00666B04">
      <w:pPr>
        <w:spacing w:line="259" w:lineRule="auto"/>
        <w:rPr>
          <w:rFonts w:ascii="Arial" w:eastAsia="Calibri" w:hAnsi="Arial" w:cs="Arial"/>
          <w:b/>
          <w:sz w:val="22"/>
          <w:szCs w:val="22"/>
        </w:rPr>
      </w:pPr>
      <w:r w:rsidRPr="00222583">
        <w:rPr>
          <w:rFonts w:ascii="Arial" w:eastAsia="Calibri" w:hAnsi="Arial" w:cs="Arial"/>
          <w:b/>
          <w:sz w:val="22"/>
          <w:szCs w:val="22"/>
        </w:rPr>
        <w:t>SELECTED COMMUNITY/UNIVERSITY SERVICE</w:t>
      </w:r>
    </w:p>
    <w:tbl>
      <w:tblPr>
        <w:tblW w:w="9038" w:type="dxa"/>
        <w:tblLook w:val="04A0" w:firstRow="1" w:lastRow="0" w:firstColumn="1" w:lastColumn="0" w:noHBand="0" w:noVBand="1"/>
      </w:tblPr>
      <w:tblGrid>
        <w:gridCol w:w="2376"/>
        <w:gridCol w:w="6662"/>
      </w:tblGrid>
      <w:tr w:rsidR="00222583" w:rsidRPr="00222583" w:rsidTr="0071667A">
        <w:trPr>
          <w:trHeight w:val="209"/>
          <w:tblHeader/>
        </w:trPr>
        <w:tc>
          <w:tcPr>
            <w:tcW w:w="2376" w:type="dxa"/>
          </w:tcPr>
          <w:p w:rsidR="00222583" w:rsidRPr="00222583" w:rsidRDefault="00222583" w:rsidP="0071667A">
            <w:pPr>
              <w:rPr>
                <w:rFonts w:ascii="Arial" w:eastAsia="Calibri" w:hAnsi="Arial" w:cs="Arial"/>
                <w:i/>
                <w:sz w:val="22"/>
                <w:szCs w:val="22"/>
              </w:rPr>
            </w:pPr>
            <w:r w:rsidRPr="00222583">
              <w:rPr>
                <w:rFonts w:ascii="Arial" w:eastAsia="Calibri" w:hAnsi="Arial" w:cs="Arial"/>
                <w:i/>
                <w:sz w:val="22"/>
                <w:szCs w:val="22"/>
              </w:rPr>
              <w:t>Period</w:t>
            </w:r>
          </w:p>
        </w:tc>
        <w:tc>
          <w:tcPr>
            <w:tcW w:w="6662" w:type="dxa"/>
          </w:tcPr>
          <w:p w:rsidR="00222583" w:rsidRPr="00222583" w:rsidRDefault="00222583" w:rsidP="0071667A">
            <w:pPr>
              <w:rPr>
                <w:rFonts w:ascii="Arial" w:hAnsi="Arial" w:cs="Arial"/>
                <w:i/>
                <w:color w:val="000000"/>
                <w:sz w:val="22"/>
                <w:szCs w:val="22"/>
                <w:lang w:eastAsia="en-AU"/>
              </w:rPr>
            </w:pPr>
            <w:r w:rsidRPr="00222583">
              <w:rPr>
                <w:rFonts w:ascii="Arial" w:hAnsi="Arial" w:cs="Arial"/>
                <w:i/>
                <w:color w:val="000000"/>
                <w:sz w:val="22"/>
                <w:szCs w:val="22"/>
                <w:lang w:eastAsia="en-AU"/>
              </w:rPr>
              <w:t>Service</w:t>
            </w:r>
          </w:p>
        </w:tc>
      </w:tr>
      <w:tr w:rsidR="00E73E89" w:rsidRPr="00222583" w:rsidTr="0071667A">
        <w:tc>
          <w:tcPr>
            <w:tcW w:w="2376" w:type="dxa"/>
          </w:tcPr>
          <w:p w:rsidR="00E73E89" w:rsidRDefault="00E73E89" w:rsidP="0071667A">
            <w:pPr>
              <w:rPr>
                <w:rFonts w:ascii="Arial" w:eastAsia="Calibri" w:hAnsi="Arial" w:cs="Arial"/>
                <w:sz w:val="22"/>
                <w:szCs w:val="22"/>
              </w:rPr>
            </w:pPr>
            <w:r>
              <w:rPr>
                <w:rFonts w:ascii="Arial" w:eastAsia="Calibri" w:hAnsi="Arial" w:cs="Arial"/>
                <w:sz w:val="22"/>
                <w:szCs w:val="22"/>
              </w:rPr>
              <w:t xml:space="preserve">2019 – </w:t>
            </w:r>
          </w:p>
        </w:tc>
        <w:tc>
          <w:tcPr>
            <w:tcW w:w="6662" w:type="dxa"/>
          </w:tcPr>
          <w:p w:rsidR="00E73E89" w:rsidRDefault="00E73E89" w:rsidP="00055046">
            <w:pPr>
              <w:rPr>
                <w:rFonts w:ascii="Arial" w:hAnsi="Arial" w:cs="Arial"/>
                <w:color w:val="000000"/>
                <w:sz w:val="22"/>
                <w:szCs w:val="22"/>
                <w:lang w:eastAsia="en-AU"/>
              </w:rPr>
            </w:pPr>
            <w:r w:rsidRPr="00E73E89">
              <w:rPr>
                <w:rFonts w:ascii="Arial" w:hAnsi="Arial" w:cs="Arial"/>
                <w:color w:val="000000"/>
                <w:sz w:val="22"/>
                <w:szCs w:val="22"/>
                <w:lang w:eastAsia="en-AU"/>
              </w:rPr>
              <w:t>Member, Higher Degrees and Research Committee, School of Forestry, Environmental and Geographical Sciences (SFEGS)</w:t>
            </w:r>
          </w:p>
        </w:tc>
      </w:tr>
      <w:tr w:rsidR="00055046" w:rsidRPr="00222583" w:rsidTr="0071667A">
        <w:tc>
          <w:tcPr>
            <w:tcW w:w="2376" w:type="dxa"/>
          </w:tcPr>
          <w:p w:rsidR="00055046" w:rsidRPr="00222583" w:rsidRDefault="00055046" w:rsidP="0071667A">
            <w:pPr>
              <w:rPr>
                <w:rFonts w:ascii="Arial" w:eastAsia="Calibri" w:hAnsi="Arial" w:cs="Arial"/>
                <w:sz w:val="22"/>
                <w:szCs w:val="22"/>
              </w:rPr>
            </w:pPr>
            <w:r>
              <w:rPr>
                <w:rFonts w:ascii="Arial" w:eastAsia="Calibri" w:hAnsi="Arial" w:cs="Arial"/>
                <w:sz w:val="22"/>
                <w:szCs w:val="22"/>
              </w:rPr>
              <w:t xml:space="preserve">2018 – </w:t>
            </w:r>
          </w:p>
        </w:tc>
        <w:tc>
          <w:tcPr>
            <w:tcW w:w="6662" w:type="dxa"/>
          </w:tcPr>
          <w:p w:rsidR="00055046" w:rsidRPr="00222583" w:rsidRDefault="00055046" w:rsidP="00055046">
            <w:pPr>
              <w:rPr>
                <w:rFonts w:ascii="Arial" w:hAnsi="Arial" w:cs="Arial"/>
                <w:color w:val="000000"/>
                <w:sz w:val="22"/>
                <w:szCs w:val="22"/>
                <w:lang w:eastAsia="en-AU"/>
              </w:rPr>
            </w:pPr>
            <w:r>
              <w:rPr>
                <w:rFonts w:ascii="Arial" w:hAnsi="Arial" w:cs="Arial"/>
                <w:color w:val="000000"/>
                <w:sz w:val="22"/>
                <w:szCs w:val="22"/>
                <w:lang w:eastAsia="en-AU"/>
              </w:rPr>
              <w:t>Member, UK’s</w:t>
            </w:r>
            <w:r w:rsidRPr="00055046">
              <w:rPr>
                <w:rFonts w:ascii="Arial" w:hAnsi="Arial" w:cs="Arial"/>
                <w:color w:val="000000"/>
                <w:sz w:val="22"/>
                <w:szCs w:val="22"/>
                <w:lang w:eastAsia="en-AU"/>
              </w:rPr>
              <w:t xml:space="preserve"> Natural Environment Research Council</w:t>
            </w:r>
            <w:r>
              <w:rPr>
                <w:rFonts w:ascii="Arial" w:hAnsi="Arial" w:cs="Arial"/>
                <w:color w:val="000000"/>
                <w:sz w:val="22"/>
                <w:szCs w:val="22"/>
                <w:lang w:eastAsia="en-AU"/>
              </w:rPr>
              <w:t xml:space="preserve"> (NERC), Peer Review College</w:t>
            </w:r>
          </w:p>
        </w:tc>
      </w:tr>
      <w:tr w:rsidR="00E73E89" w:rsidRPr="00222583" w:rsidTr="0071667A">
        <w:tc>
          <w:tcPr>
            <w:tcW w:w="2376" w:type="dxa"/>
          </w:tcPr>
          <w:p w:rsidR="00E73E89" w:rsidRPr="00222583" w:rsidRDefault="00E73E89" w:rsidP="0071667A">
            <w:pPr>
              <w:rPr>
                <w:rFonts w:ascii="Arial" w:eastAsia="Calibri" w:hAnsi="Arial" w:cs="Arial"/>
                <w:sz w:val="22"/>
                <w:szCs w:val="22"/>
              </w:rPr>
            </w:pPr>
            <w:r>
              <w:rPr>
                <w:rFonts w:ascii="Arial" w:eastAsia="Calibri" w:hAnsi="Arial" w:cs="Arial"/>
                <w:sz w:val="22"/>
                <w:szCs w:val="22"/>
              </w:rPr>
              <w:t>2017</w:t>
            </w:r>
          </w:p>
        </w:tc>
        <w:tc>
          <w:tcPr>
            <w:tcW w:w="6662" w:type="dxa"/>
          </w:tcPr>
          <w:p w:rsidR="00E73E89" w:rsidRPr="00222583" w:rsidRDefault="00E73E89" w:rsidP="0071667A">
            <w:pPr>
              <w:rPr>
                <w:rFonts w:ascii="Arial" w:hAnsi="Arial" w:cs="Arial"/>
                <w:color w:val="000000"/>
                <w:sz w:val="22"/>
                <w:szCs w:val="22"/>
                <w:lang w:eastAsia="en-AU"/>
              </w:rPr>
            </w:pPr>
            <w:r w:rsidRPr="00E73E89">
              <w:rPr>
                <w:rFonts w:ascii="Arial" w:hAnsi="Arial" w:cs="Arial"/>
                <w:color w:val="000000"/>
                <w:sz w:val="22"/>
                <w:szCs w:val="22"/>
                <w:lang w:eastAsia="en-AU"/>
              </w:rPr>
              <w:t xml:space="preserve">External member of the evaluation committee for the master programme in Global Development and Planning, University of </w:t>
            </w:r>
            <w:proofErr w:type="spellStart"/>
            <w:r w:rsidRPr="00E73E89">
              <w:rPr>
                <w:rFonts w:ascii="Arial" w:hAnsi="Arial" w:cs="Arial"/>
                <w:color w:val="000000"/>
                <w:sz w:val="22"/>
                <w:szCs w:val="22"/>
                <w:lang w:eastAsia="en-AU"/>
              </w:rPr>
              <w:t>Agder</w:t>
            </w:r>
            <w:proofErr w:type="spellEnd"/>
            <w:r w:rsidRPr="00E73E89">
              <w:rPr>
                <w:rFonts w:ascii="Arial" w:hAnsi="Arial" w:cs="Arial"/>
                <w:color w:val="000000"/>
                <w:sz w:val="22"/>
                <w:szCs w:val="22"/>
                <w:lang w:eastAsia="en-AU"/>
              </w:rPr>
              <w:t xml:space="preserve"> (Norway), concentrating on its two specializations, Development Management (DM) and specialization in Planning and Global Change</w:t>
            </w:r>
          </w:p>
        </w:tc>
      </w:tr>
      <w:tr w:rsidR="00222583" w:rsidRPr="00222583" w:rsidTr="0071667A">
        <w:tc>
          <w:tcPr>
            <w:tcW w:w="2376"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 xml:space="preserve">2015 – </w:t>
            </w:r>
          </w:p>
        </w:tc>
        <w:tc>
          <w:tcPr>
            <w:tcW w:w="6662" w:type="dxa"/>
          </w:tcPr>
          <w:p w:rsidR="00222583" w:rsidRPr="00222583" w:rsidRDefault="00222583" w:rsidP="0071667A">
            <w:pPr>
              <w:rPr>
                <w:rFonts w:ascii="Arial" w:hAnsi="Arial" w:cs="Arial"/>
                <w:color w:val="000000"/>
                <w:sz w:val="22"/>
                <w:szCs w:val="22"/>
                <w:lang w:eastAsia="en-AU"/>
              </w:rPr>
            </w:pPr>
            <w:r w:rsidRPr="00222583">
              <w:rPr>
                <w:rFonts w:ascii="Arial" w:hAnsi="Arial" w:cs="Arial"/>
                <w:color w:val="000000"/>
                <w:sz w:val="22"/>
                <w:szCs w:val="22"/>
                <w:lang w:eastAsia="en-AU"/>
              </w:rPr>
              <w:t>Director, Makerere University Biological Field Station</w:t>
            </w:r>
          </w:p>
        </w:tc>
      </w:tr>
      <w:tr w:rsidR="00222583" w:rsidRPr="00222583" w:rsidTr="0071667A">
        <w:tc>
          <w:tcPr>
            <w:tcW w:w="2376"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 xml:space="preserve">2015 </w:t>
            </w:r>
          </w:p>
        </w:tc>
        <w:tc>
          <w:tcPr>
            <w:tcW w:w="6662" w:type="dxa"/>
          </w:tcPr>
          <w:p w:rsidR="00222583" w:rsidRPr="00222583" w:rsidRDefault="00222583" w:rsidP="0071667A">
            <w:pPr>
              <w:rPr>
                <w:rFonts w:ascii="Arial" w:hAnsi="Arial" w:cs="Arial"/>
                <w:color w:val="000000"/>
                <w:sz w:val="22"/>
                <w:szCs w:val="22"/>
                <w:lang w:eastAsia="en-AU"/>
              </w:rPr>
            </w:pPr>
            <w:r w:rsidRPr="00222583">
              <w:rPr>
                <w:rFonts w:ascii="Arial" w:hAnsi="Arial" w:cs="Arial"/>
                <w:color w:val="000000"/>
                <w:sz w:val="22"/>
                <w:szCs w:val="22"/>
                <w:lang w:eastAsia="en-AU"/>
              </w:rPr>
              <w:t>Acting Head, Department of Environmental Management</w:t>
            </w:r>
          </w:p>
        </w:tc>
      </w:tr>
      <w:tr w:rsidR="00E73E89" w:rsidRPr="00222583" w:rsidTr="0071667A">
        <w:tc>
          <w:tcPr>
            <w:tcW w:w="2376" w:type="dxa"/>
          </w:tcPr>
          <w:p w:rsidR="00E73E89" w:rsidRDefault="00E73E89" w:rsidP="0071667A">
            <w:pPr>
              <w:rPr>
                <w:rFonts w:ascii="Arial" w:eastAsia="Calibri" w:hAnsi="Arial" w:cs="Arial"/>
                <w:sz w:val="22"/>
                <w:szCs w:val="22"/>
              </w:rPr>
            </w:pPr>
            <w:r>
              <w:rPr>
                <w:rFonts w:ascii="Arial" w:eastAsia="Calibri" w:hAnsi="Arial" w:cs="Arial"/>
                <w:sz w:val="22"/>
                <w:szCs w:val="22"/>
              </w:rPr>
              <w:t>2015</w:t>
            </w:r>
            <w:r w:rsidRPr="00222583">
              <w:rPr>
                <w:rFonts w:ascii="Arial" w:eastAsia="Calibri" w:hAnsi="Arial" w:cs="Arial"/>
                <w:sz w:val="22"/>
                <w:szCs w:val="22"/>
              </w:rPr>
              <w:t xml:space="preserve"> – To date</w:t>
            </w:r>
          </w:p>
        </w:tc>
        <w:tc>
          <w:tcPr>
            <w:tcW w:w="6662" w:type="dxa"/>
          </w:tcPr>
          <w:p w:rsidR="00E73E89" w:rsidRPr="00E73E89" w:rsidRDefault="00E73E89" w:rsidP="00E73E89">
            <w:pPr>
              <w:rPr>
                <w:rFonts w:ascii="Arial" w:hAnsi="Arial" w:cs="Arial"/>
                <w:color w:val="000000"/>
                <w:sz w:val="22"/>
                <w:szCs w:val="22"/>
                <w:lang w:eastAsia="en-AU"/>
              </w:rPr>
            </w:pPr>
            <w:r w:rsidRPr="00E73E89">
              <w:rPr>
                <w:rFonts w:ascii="Arial" w:hAnsi="Arial" w:cs="Arial"/>
                <w:color w:val="000000"/>
                <w:sz w:val="22"/>
                <w:szCs w:val="22"/>
                <w:lang w:eastAsia="en-AU"/>
              </w:rPr>
              <w:t xml:space="preserve">External examiner for the following courses: </w:t>
            </w:r>
          </w:p>
          <w:p w:rsidR="00E73E89" w:rsidRPr="00E73E89" w:rsidRDefault="00E73E89" w:rsidP="00E73E89">
            <w:pPr>
              <w:rPr>
                <w:rFonts w:ascii="Arial" w:hAnsi="Arial" w:cs="Arial"/>
                <w:color w:val="000000"/>
                <w:sz w:val="22"/>
                <w:szCs w:val="22"/>
                <w:lang w:eastAsia="en-AU"/>
              </w:rPr>
            </w:pPr>
            <w:r w:rsidRPr="00E73E89">
              <w:rPr>
                <w:rFonts w:ascii="Arial" w:hAnsi="Arial" w:cs="Arial"/>
                <w:i/>
                <w:color w:val="000000"/>
                <w:sz w:val="22"/>
                <w:szCs w:val="22"/>
                <w:lang w:eastAsia="en-AU"/>
              </w:rPr>
              <w:t xml:space="preserve">-Centre for Development Studies, University of </w:t>
            </w:r>
            <w:proofErr w:type="spellStart"/>
            <w:r w:rsidRPr="00E73E89">
              <w:rPr>
                <w:rFonts w:ascii="Arial" w:hAnsi="Arial" w:cs="Arial"/>
                <w:i/>
                <w:color w:val="000000"/>
                <w:sz w:val="22"/>
                <w:szCs w:val="22"/>
                <w:lang w:eastAsia="en-AU"/>
              </w:rPr>
              <w:t>Agder</w:t>
            </w:r>
            <w:proofErr w:type="spellEnd"/>
            <w:r w:rsidRPr="00E73E89">
              <w:rPr>
                <w:rFonts w:ascii="Arial" w:hAnsi="Arial" w:cs="Arial"/>
                <w:i/>
                <w:color w:val="000000"/>
                <w:sz w:val="22"/>
                <w:szCs w:val="22"/>
                <w:lang w:eastAsia="en-AU"/>
              </w:rPr>
              <w:t>, Norway</w:t>
            </w:r>
            <w:r w:rsidRPr="00E73E89">
              <w:rPr>
                <w:rFonts w:ascii="Arial" w:hAnsi="Arial" w:cs="Arial"/>
                <w:color w:val="000000"/>
                <w:sz w:val="22"/>
                <w:szCs w:val="22"/>
                <w:lang w:eastAsia="en-AU"/>
              </w:rPr>
              <w:t>; ME-413 Research methods course; UT 405</w:t>
            </w:r>
            <w:r w:rsidR="00A21AF8">
              <w:rPr>
                <w:rFonts w:ascii="Arial" w:hAnsi="Arial" w:cs="Arial"/>
                <w:color w:val="000000"/>
                <w:sz w:val="22"/>
                <w:szCs w:val="22"/>
                <w:lang w:eastAsia="en-AU"/>
              </w:rPr>
              <w:t xml:space="preserve"> </w:t>
            </w:r>
            <w:r w:rsidR="00A21AF8" w:rsidRPr="00A21AF8">
              <w:rPr>
                <w:rFonts w:ascii="Arial" w:hAnsi="Arial" w:cs="Arial"/>
                <w:color w:val="000000"/>
                <w:sz w:val="22"/>
                <w:szCs w:val="22"/>
                <w:lang w:eastAsia="en-AU"/>
              </w:rPr>
              <w:t>Management in Sustainable Development - Theories and Concepts</w:t>
            </w:r>
            <w:r w:rsidRPr="00E73E89">
              <w:rPr>
                <w:rFonts w:ascii="Arial" w:hAnsi="Arial" w:cs="Arial"/>
                <w:color w:val="000000"/>
                <w:sz w:val="22"/>
                <w:szCs w:val="22"/>
                <w:lang w:eastAsia="en-AU"/>
              </w:rPr>
              <w:t>; UT 404</w:t>
            </w:r>
            <w:r w:rsidR="00A21AF8">
              <w:rPr>
                <w:rFonts w:ascii="Arial" w:hAnsi="Arial" w:cs="Arial"/>
                <w:color w:val="000000"/>
                <w:sz w:val="22"/>
                <w:szCs w:val="22"/>
                <w:lang w:eastAsia="en-AU"/>
              </w:rPr>
              <w:t xml:space="preserve"> </w:t>
            </w:r>
            <w:r w:rsidR="00A21AF8" w:rsidRPr="00A21AF8">
              <w:rPr>
                <w:rFonts w:ascii="Arial" w:hAnsi="Arial" w:cs="Arial"/>
                <w:color w:val="000000"/>
                <w:sz w:val="22"/>
                <w:szCs w:val="22"/>
                <w:lang w:eastAsia="en-AU"/>
              </w:rPr>
              <w:t>Current development issues: poverty, inequality and power</w:t>
            </w:r>
            <w:r w:rsidRPr="00E73E89">
              <w:rPr>
                <w:rFonts w:ascii="Arial" w:hAnsi="Arial" w:cs="Arial"/>
                <w:color w:val="000000"/>
                <w:sz w:val="22"/>
                <w:szCs w:val="22"/>
                <w:lang w:eastAsia="en-AU"/>
              </w:rPr>
              <w:t>; and UT-402 Contemporary Topics in Sustainable Development Management</w:t>
            </w:r>
          </w:p>
          <w:p w:rsidR="00E73E89" w:rsidRPr="00222583" w:rsidRDefault="00E73E89" w:rsidP="00E73E89">
            <w:pPr>
              <w:rPr>
                <w:rFonts w:ascii="Arial" w:hAnsi="Arial" w:cs="Arial"/>
                <w:color w:val="000000"/>
                <w:sz w:val="22"/>
                <w:szCs w:val="22"/>
                <w:lang w:eastAsia="en-AU"/>
              </w:rPr>
            </w:pPr>
            <w:r w:rsidRPr="00C31ED1">
              <w:rPr>
                <w:rFonts w:ascii="Arial" w:hAnsi="Arial" w:cs="Arial"/>
                <w:i/>
                <w:color w:val="000000"/>
                <w:sz w:val="22"/>
                <w:szCs w:val="22"/>
                <w:lang w:eastAsia="en-AU"/>
              </w:rPr>
              <w:t>-Department of International Environment and Development studies, Norwegian University of Life Sciences</w:t>
            </w:r>
            <w:r w:rsidRPr="00E73E89">
              <w:rPr>
                <w:rFonts w:ascii="Arial" w:hAnsi="Arial" w:cs="Arial"/>
                <w:color w:val="000000"/>
                <w:sz w:val="22"/>
                <w:szCs w:val="22"/>
                <w:lang w:eastAsia="en-AU"/>
              </w:rPr>
              <w:t>; EDS212 Research Methods I, EDS 102 Introduction to Development Thinking, EDS312 Research Methods II, EDS 115 - Social Science Research Methods</w:t>
            </w:r>
          </w:p>
        </w:tc>
      </w:tr>
      <w:tr w:rsidR="00222583" w:rsidRPr="00222583" w:rsidTr="0071667A">
        <w:tc>
          <w:tcPr>
            <w:tcW w:w="2376" w:type="dxa"/>
          </w:tcPr>
          <w:p w:rsidR="00222583" w:rsidRPr="00222583" w:rsidRDefault="00E73E89" w:rsidP="0071667A">
            <w:pPr>
              <w:rPr>
                <w:rFonts w:ascii="Arial" w:eastAsia="Calibri" w:hAnsi="Arial" w:cs="Arial"/>
                <w:sz w:val="22"/>
                <w:szCs w:val="22"/>
              </w:rPr>
            </w:pPr>
            <w:r>
              <w:rPr>
                <w:rFonts w:ascii="Arial" w:eastAsia="Calibri" w:hAnsi="Arial" w:cs="Arial"/>
                <w:sz w:val="22"/>
                <w:szCs w:val="22"/>
              </w:rPr>
              <w:t xml:space="preserve">May 2014 </w:t>
            </w:r>
            <w:r w:rsidR="00222583" w:rsidRPr="00222583">
              <w:rPr>
                <w:rFonts w:ascii="Arial" w:eastAsia="Calibri" w:hAnsi="Arial" w:cs="Arial"/>
                <w:sz w:val="22"/>
                <w:szCs w:val="22"/>
              </w:rPr>
              <w:t xml:space="preserve"> </w:t>
            </w:r>
          </w:p>
        </w:tc>
        <w:tc>
          <w:tcPr>
            <w:tcW w:w="6662" w:type="dxa"/>
          </w:tcPr>
          <w:p w:rsidR="00222583" w:rsidRPr="00222583" w:rsidRDefault="00E73E89" w:rsidP="0071667A">
            <w:pPr>
              <w:rPr>
                <w:rFonts w:ascii="Arial" w:hAnsi="Arial" w:cs="Arial"/>
                <w:color w:val="000000"/>
                <w:sz w:val="22"/>
                <w:szCs w:val="22"/>
                <w:lang w:eastAsia="en-AU"/>
              </w:rPr>
            </w:pPr>
            <w:r>
              <w:rPr>
                <w:rFonts w:ascii="Arial" w:hAnsi="Arial" w:cs="Arial"/>
                <w:color w:val="000000"/>
                <w:sz w:val="22"/>
                <w:szCs w:val="22"/>
                <w:lang w:eastAsia="en-AU"/>
              </w:rPr>
              <w:t>Secretary</w:t>
            </w:r>
            <w:r w:rsidR="00222583" w:rsidRPr="00222583">
              <w:rPr>
                <w:rFonts w:ascii="Arial" w:hAnsi="Arial" w:cs="Arial"/>
                <w:color w:val="000000"/>
                <w:sz w:val="22"/>
                <w:szCs w:val="22"/>
                <w:lang w:eastAsia="en-AU"/>
              </w:rPr>
              <w:t xml:space="preserve">, </w:t>
            </w:r>
            <w:r>
              <w:rPr>
                <w:rFonts w:ascii="Arial" w:hAnsi="Arial" w:cs="Arial"/>
                <w:color w:val="000000"/>
                <w:sz w:val="22"/>
                <w:szCs w:val="22"/>
                <w:lang w:eastAsia="en-AU"/>
              </w:rPr>
              <w:t xml:space="preserve">Committee for </w:t>
            </w:r>
            <w:r w:rsidR="00222583" w:rsidRPr="00222583">
              <w:rPr>
                <w:rFonts w:ascii="Arial" w:hAnsi="Arial" w:cs="Arial"/>
                <w:color w:val="000000"/>
                <w:sz w:val="22"/>
                <w:szCs w:val="22"/>
                <w:lang w:eastAsia="en-AU"/>
              </w:rPr>
              <w:t>undergraduate and post-graduate Curriculum review, School of Forestry, Environmental and Geographical Sciences, Makerere University.</w:t>
            </w:r>
          </w:p>
        </w:tc>
      </w:tr>
      <w:tr w:rsidR="00222583" w:rsidRPr="00222583" w:rsidTr="0071667A">
        <w:tc>
          <w:tcPr>
            <w:tcW w:w="2376"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2013 – To date</w:t>
            </w:r>
          </w:p>
        </w:tc>
        <w:tc>
          <w:tcPr>
            <w:tcW w:w="6662" w:type="dxa"/>
          </w:tcPr>
          <w:p w:rsidR="00222583" w:rsidRPr="00222583" w:rsidRDefault="00222583" w:rsidP="0071667A">
            <w:pPr>
              <w:rPr>
                <w:rFonts w:ascii="Arial" w:hAnsi="Arial" w:cs="Arial"/>
                <w:color w:val="000000"/>
                <w:sz w:val="22"/>
                <w:szCs w:val="22"/>
                <w:lang w:eastAsia="en-AU"/>
              </w:rPr>
            </w:pPr>
            <w:r w:rsidRPr="00222583">
              <w:rPr>
                <w:rFonts w:ascii="Arial" w:hAnsi="Arial" w:cs="Arial"/>
                <w:color w:val="000000"/>
                <w:sz w:val="22"/>
                <w:szCs w:val="22"/>
                <w:lang w:eastAsia="en-AU"/>
              </w:rPr>
              <w:t>Coordinator Projects and Publications, School of Forestry, Environmental and Geographical Sciences, Makerere University.</w:t>
            </w:r>
          </w:p>
        </w:tc>
      </w:tr>
      <w:tr w:rsidR="00222583" w:rsidRPr="00222583" w:rsidTr="0071667A">
        <w:tc>
          <w:tcPr>
            <w:tcW w:w="2376"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 xml:space="preserve">2013 – To date </w:t>
            </w:r>
          </w:p>
        </w:tc>
        <w:tc>
          <w:tcPr>
            <w:tcW w:w="6662" w:type="dxa"/>
          </w:tcPr>
          <w:p w:rsidR="00222583" w:rsidRPr="00222583" w:rsidRDefault="00222583" w:rsidP="0071667A">
            <w:pPr>
              <w:rPr>
                <w:rFonts w:ascii="Arial" w:hAnsi="Arial" w:cs="Arial"/>
                <w:color w:val="000000"/>
                <w:sz w:val="22"/>
                <w:szCs w:val="22"/>
                <w:lang w:eastAsia="en-AU"/>
              </w:rPr>
            </w:pPr>
            <w:r w:rsidRPr="00222583">
              <w:rPr>
                <w:rFonts w:ascii="Arial" w:hAnsi="Arial" w:cs="Arial"/>
                <w:color w:val="000000"/>
                <w:sz w:val="22"/>
                <w:szCs w:val="22"/>
                <w:lang w:eastAsia="en-AU"/>
              </w:rPr>
              <w:t>Makerere University representative, Research and Landscape Management Committee of the Greater Virunga Transboundary Collaboration (GVTC).</w:t>
            </w:r>
          </w:p>
        </w:tc>
      </w:tr>
      <w:tr w:rsidR="00222583" w:rsidRPr="00222583" w:rsidTr="0071667A">
        <w:tc>
          <w:tcPr>
            <w:tcW w:w="2376"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2012</w:t>
            </w:r>
            <w:r w:rsidRPr="00222583">
              <w:rPr>
                <w:rFonts w:ascii="Arial" w:eastAsia="Calibri" w:hAnsi="Arial" w:cs="Arial"/>
                <w:b/>
                <w:sz w:val="22"/>
                <w:szCs w:val="22"/>
              </w:rPr>
              <w:t xml:space="preserve"> – </w:t>
            </w:r>
            <w:r w:rsidRPr="00222583">
              <w:rPr>
                <w:rFonts w:ascii="Arial" w:eastAsia="Calibri" w:hAnsi="Arial" w:cs="Arial"/>
                <w:sz w:val="22"/>
                <w:szCs w:val="22"/>
              </w:rPr>
              <w:t>Aug 2013</w:t>
            </w:r>
          </w:p>
        </w:tc>
        <w:tc>
          <w:tcPr>
            <w:tcW w:w="6662" w:type="dxa"/>
          </w:tcPr>
          <w:p w:rsidR="00222583" w:rsidRPr="00222583" w:rsidRDefault="00222583" w:rsidP="0071667A">
            <w:pPr>
              <w:rPr>
                <w:rFonts w:ascii="Arial" w:eastAsia="Calibri" w:hAnsi="Arial" w:cs="Arial"/>
                <w:sz w:val="22"/>
                <w:szCs w:val="22"/>
              </w:rPr>
            </w:pPr>
            <w:r w:rsidRPr="00222583">
              <w:rPr>
                <w:rFonts w:ascii="Arial" w:hAnsi="Arial" w:cs="Arial"/>
                <w:color w:val="000000"/>
                <w:sz w:val="22"/>
                <w:szCs w:val="22"/>
                <w:lang w:eastAsia="en-AU"/>
              </w:rPr>
              <w:t>Coordinator Postgraduate Studies, School of Forestry, Environmental and Geographical Sciences, Makerere University.</w:t>
            </w:r>
          </w:p>
        </w:tc>
      </w:tr>
      <w:tr w:rsidR="00222583" w:rsidRPr="00222583" w:rsidTr="0071667A">
        <w:tc>
          <w:tcPr>
            <w:tcW w:w="2376"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2012</w:t>
            </w:r>
            <w:r w:rsidRPr="00222583">
              <w:rPr>
                <w:rFonts w:ascii="Arial" w:eastAsia="Calibri" w:hAnsi="Arial" w:cs="Arial"/>
                <w:b/>
                <w:sz w:val="22"/>
                <w:szCs w:val="22"/>
              </w:rPr>
              <w:t xml:space="preserve"> – </w:t>
            </w:r>
            <w:r w:rsidRPr="00222583">
              <w:rPr>
                <w:rFonts w:ascii="Arial" w:eastAsia="Calibri" w:hAnsi="Arial" w:cs="Arial"/>
                <w:sz w:val="22"/>
                <w:szCs w:val="22"/>
              </w:rPr>
              <w:t>To date</w:t>
            </w:r>
          </w:p>
        </w:tc>
        <w:tc>
          <w:tcPr>
            <w:tcW w:w="6662" w:type="dxa"/>
          </w:tcPr>
          <w:p w:rsidR="00222583" w:rsidRPr="00222583" w:rsidRDefault="00222583" w:rsidP="0071667A">
            <w:pPr>
              <w:rPr>
                <w:rFonts w:ascii="Arial" w:eastAsia="Calibri" w:hAnsi="Arial" w:cs="Arial"/>
                <w:sz w:val="22"/>
                <w:szCs w:val="22"/>
              </w:rPr>
            </w:pPr>
            <w:r w:rsidRPr="00222583">
              <w:rPr>
                <w:rFonts w:ascii="Arial" w:hAnsi="Arial" w:cs="Arial"/>
                <w:color w:val="000000"/>
                <w:sz w:val="22"/>
                <w:szCs w:val="22"/>
                <w:lang w:eastAsia="en-AU"/>
              </w:rPr>
              <w:t>External Examiner</w:t>
            </w:r>
            <w:r w:rsidR="00E73E89">
              <w:rPr>
                <w:rFonts w:ascii="Arial" w:hAnsi="Arial" w:cs="Arial"/>
                <w:color w:val="000000"/>
                <w:sz w:val="22"/>
                <w:szCs w:val="22"/>
                <w:lang w:eastAsia="en-AU"/>
              </w:rPr>
              <w:t xml:space="preserve"> of graduate theses</w:t>
            </w:r>
            <w:r w:rsidRPr="00222583">
              <w:rPr>
                <w:rFonts w:ascii="Arial" w:hAnsi="Arial" w:cs="Arial"/>
                <w:color w:val="000000"/>
                <w:sz w:val="22"/>
                <w:szCs w:val="22"/>
                <w:lang w:eastAsia="en-AU"/>
              </w:rPr>
              <w:t>, Department of International Environment and Development studies, Norwegian University of Life sciences.</w:t>
            </w:r>
          </w:p>
        </w:tc>
      </w:tr>
      <w:tr w:rsidR="00222583" w:rsidRPr="00222583" w:rsidTr="0071667A">
        <w:tc>
          <w:tcPr>
            <w:tcW w:w="2376"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2012</w:t>
            </w:r>
            <w:r w:rsidRPr="00222583">
              <w:rPr>
                <w:rFonts w:ascii="Arial" w:eastAsia="Calibri" w:hAnsi="Arial" w:cs="Arial"/>
                <w:b/>
                <w:sz w:val="22"/>
                <w:szCs w:val="22"/>
              </w:rPr>
              <w:t xml:space="preserve"> – </w:t>
            </w:r>
            <w:r w:rsidRPr="00222583">
              <w:rPr>
                <w:rFonts w:ascii="Arial" w:eastAsia="Calibri" w:hAnsi="Arial" w:cs="Arial"/>
                <w:sz w:val="22"/>
                <w:szCs w:val="22"/>
              </w:rPr>
              <w:t>To date</w:t>
            </w:r>
          </w:p>
        </w:tc>
        <w:tc>
          <w:tcPr>
            <w:tcW w:w="6662" w:type="dxa"/>
          </w:tcPr>
          <w:p w:rsidR="00222583" w:rsidRPr="00222583" w:rsidRDefault="00222583" w:rsidP="0071667A">
            <w:pPr>
              <w:rPr>
                <w:rFonts w:ascii="Arial" w:eastAsia="Calibri" w:hAnsi="Arial" w:cs="Arial"/>
                <w:sz w:val="22"/>
                <w:szCs w:val="22"/>
              </w:rPr>
            </w:pPr>
            <w:r w:rsidRPr="00222583">
              <w:rPr>
                <w:rFonts w:ascii="Arial" w:hAnsi="Arial" w:cs="Arial"/>
                <w:color w:val="000000"/>
                <w:sz w:val="22"/>
                <w:szCs w:val="22"/>
                <w:lang w:eastAsia="en-AU"/>
              </w:rPr>
              <w:t>External Examiner</w:t>
            </w:r>
            <w:r w:rsidR="00E73E89">
              <w:rPr>
                <w:rFonts w:ascii="Arial" w:hAnsi="Arial" w:cs="Arial"/>
                <w:color w:val="000000"/>
                <w:sz w:val="22"/>
                <w:szCs w:val="22"/>
                <w:lang w:eastAsia="en-AU"/>
              </w:rPr>
              <w:t xml:space="preserve"> of graduate theses</w:t>
            </w:r>
            <w:r w:rsidRPr="00222583">
              <w:rPr>
                <w:rFonts w:ascii="Arial" w:hAnsi="Arial" w:cs="Arial"/>
                <w:color w:val="000000"/>
                <w:sz w:val="22"/>
                <w:szCs w:val="22"/>
                <w:lang w:eastAsia="en-AU"/>
              </w:rPr>
              <w:t xml:space="preserve">, Centre for Development </w:t>
            </w:r>
            <w:r w:rsidRPr="00222583">
              <w:rPr>
                <w:rFonts w:ascii="Arial" w:hAnsi="Arial" w:cs="Arial"/>
                <w:color w:val="000000"/>
                <w:sz w:val="22"/>
                <w:szCs w:val="22"/>
                <w:lang w:eastAsia="en-AU"/>
              </w:rPr>
              <w:lastRenderedPageBreak/>
              <w:t xml:space="preserve">Studies, University of </w:t>
            </w:r>
            <w:proofErr w:type="spellStart"/>
            <w:r w:rsidRPr="00222583">
              <w:rPr>
                <w:rFonts w:ascii="Arial" w:hAnsi="Arial" w:cs="Arial"/>
                <w:color w:val="000000"/>
                <w:sz w:val="22"/>
                <w:szCs w:val="22"/>
                <w:lang w:eastAsia="en-AU"/>
              </w:rPr>
              <w:t>Agdar</w:t>
            </w:r>
            <w:proofErr w:type="spellEnd"/>
            <w:r w:rsidRPr="00222583">
              <w:rPr>
                <w:rFonts w:ascii="Arial" w:hAnsi="Arial" w:cs="Arial"/>
                <w:color w:val="000000"/>
                <w:sz w:val="22"/>
                <w:szCs w:val="22"/>
                <w:lang w:eastAsia="en-AU"/>
              </w:rPr>
              <w:t>, Norway.</w:t>
            </w:r>
          </w:p>
        </w:tc>
      </w:tr>
      <w:tr w:rsidR="00222583" w:rsidRPr="00222583" w:rsidTr="0071667A">
        <w:tc>
          <w:tcPr>
            <w:tcW w:w="2376"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lastRenderedPageBreak/>
              <w:t>2012</w:t>
            </w:r>
            <w:r w:rsidRPr="00222583">
              <w:rPr>
                <w:rFonts w:ascii="Arial" w:eastAsia="Calibri" w:hAnsi="Arial" w:cs="Arial"/>
                <w:b/>
                <w:sz w:val="22"/>
                <w:szCs w:val="22"/>
              </w:rPr>
              <w:t xml:space="preserve"> – </w:t>
            </w:r>
            <w:r w:rsidRPr="00222583">
              <w:rPr>
                <w:rFonts w:ascii="Arial" w:eastAsia="Calibri" w:hAnsi="Arial" w:cs="Arial"/>
                <w:sz w:val="22"/>
                <w:szCs w:val="22"/>
              </w:rPr>
              <w:t>To date</w:t>
            </w:r>
          </w:p>
        </w:tc>
        <w:tc>
          <w:tcPr>
            <w:tcW w:w="6662" w:type="dxa"/>
          </w:tcPr>
          <w:p w:rsidR="00222583" w:rsidRPr="00222583" w:rsidRDefault="00222583" w:rsidP="0071667A">
            <w:pPr>
              <w:rPr>
                <w:rFonts w:ascii="Arial" w:eastAsia="Calibri" w:hAnsi="Arial" w:cs="Arial"/>
                <w:sz w:val="22"/>
                <w:szCs w:val="22"/>
              </w:rPr>
            </w:pPr>
            <w:r w:rsidRPr="00222583">
              <w:rPr>
                <w:rFonts w:ascii="Arial" w:hAnsi="Arial" w:cs="Arial"/>
                <w:color w:val="000000"/>
                <w:sz w:val="22"/>
                <w:szCs w:val="22"/>
                <w:lang w:eastAsia="en-AU"/>
              </w:rPr>
              <w:t>Reviewer of several journals including; Ecological economics, African Journal of Ecology, Journal of Environmental Management.</w:t>
            </w:r>
          </w:p>
        </w:tc>
      </w:tr>
      <w:tr w:rsidR="00222583" w:rsidRPr="00222583" w:rsidTr="0071667A">
        <w:tc>
          <w:tcPr>
            <w:tcW w:w="2376"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2008</w:t>
            </w:r>
            <w:r w:rsidRPr="00222583">
              <w:rPr>
                <w:rFonts w:ascii="Arial" w:eastAsia="Calibri" w:hAnsi="Arial" w:cs="Arial"/>
                <w:b/>
                <w:sz w:val="22"/>
                <w:szCs w:val="22"/>
              </w:rPr>
              <w:t xml:space="preserve"> – </w:t>
            </w:r>
            <w:r w:rsidRPr="00222583">
              <w:rPr>
                <w:rFonts w:ascii="Arial" w:eastAsia="Calibri" w:hAnsi="Arial" w:cs="Arial"/>
                <w:sz w:val="22"/>
                <w:szCs w:val="22"/>
              </w:rPr>
              <w:t>2010</w:t>
            </w:r>
          </w:p>
        </w:tc>
        <w:tc>
          <w:tcPr>
            <w:tcW w:w="6662" w:type="dxa"/>
          </w:tcPr>
          <w:p w:rsidR="00222583" w:rsidRPr="00222583" w:rsidRDefault="00222583" w:rsidP="0071667A">
            <w:pPr>
              <w:rPr>
                <w:rFonts w:ascii="Arial" w:eastAsia="Calibri" w:hAnsi="Arial" w:cs="Arial"/>
                <w:sz w:val="22"/>
                <w:szCs w:val="22"/>
              </w:rPr>
            </w:pPr>
            <w:r w:rsidRPr="00222583">
              <w:rPr>
                <w:rFonts w:ascii="Arial" w:hAnsi="Arial" w:cs="Arial"/>
                <w:color w:val="000000"/>
                <w:sz w:val="22"/>
                <w:szCs w:val="22"/>
                <w:lang w:eastAsia="en-AU"/>
              </w:rPr>
              <w:t>Post graduate Representative on the Research Committee, Department of International Environment and Development studies, Norwegian University of Life sciences.</w:t>
            </w:r>
          </w:p>
        </w:tc>
      </w:tr>
      <w:tr w:rsidR="00222583" w:rsidRPr="00222583" w:rsidTr="0071667A">
        <w:tc>
          <w:tcPr>
            <w:tcW w:w="2376"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2008</w:t>
            </w:r>
            <w:r w:rsidRPr="00222583">
              <w:rPr>
                <w:rFonts w:ascii="Arial" w:eastAsia="Calibri" w:hAnsi="Arial" w:cs="Arial"/>
                <w:b/>
                <w:sz w:val="22"/>
                <w:szCs w:val="22"/>
              </w:rPr>
              <w:t xml:space="preserve"> – </w:t>
            </w:r>
            <w:r w:rsidRPr="00222583">
              <w:rPr>
                <w:rFonts w:ascii="Arial" w:eastAsia="Calibri" w:hAnsi="Arial" w:cs="Arial"/>
                <w:sz w:val="22"/>
                <w:szCs w:val="22"/>
              </w:rPr>
              <w:t>2010</w:t>
            </w:r>
          </w:p>
        </w:tc>
        <w:tc>
          <w:tcPr>
            <w:tcW w:w="6662" w:type="dxa"/>
          </w:tcPr>
          <w:p w:rsidR="00222583" w:rsidRPr="00222583" w:rsidRDefault="00222583" w:rsidP="00E73E89">
            <w:pPr>
              <w:rPr>
                <w:rFonts w:ascii="Arial" w:eastAsia="Calibri" w:hAnsi="Arial" w:cs="Arial"/>
                <w:sz w:val="22"/>
                <w:szCs w:val="22"/>
              </w:rPr>
            </w:pPr>
            <w:r w:rsidRPr="00222583">
              <w:rPr>
                <w:rFonts w:ascii="Arial" w:hAnsi="Arial" w:cs="Arial"/>
                <w:color w:val="000000"/>
                <w:sz w:val="22"/>
                <w:szCs w:val="22"/>
                <w:lang w:eastAsia="en-AU"/>
              </w:rPr>
              <w:t xml:space="preserve">Administrator of the website for </w:t>
            </w:r>
            <w:proofErr w:type="spellStart"/>
            <w:r w:rsidRPr="00222583">
              <w:rPr>
                <w:rFonts w:ascii="Arial" w:hAnsi="Arial" w:cs="Arial"/>
                <w:color w:val="000000"/>
                <w:sz w:val="22"/>
                <w:szCs w:val="22"/>
                <w:lang w:eastAsia="en-AU"/>
              </w:rPr>
              <w:t>Engopa</w:t>
            </w:r>
            <w:proofErr w:type="spellEnd"/>
            <w:r w:rsidRPr="00222583">
              <w:rPr>
                <w:rFonts w:ascii="Arial" w:hAnsi="Arial" w:cs="Arial"/>
                <w:color w:val="000000"/>
                <w:sz w:val="22"/>
                <w:szCs w:val="22"/>
                <w:lang w:eastAsia="en-AU"/>
              </w:rPr>
              <w:t xml:space="preserve"> (Environmental Governance and Protected Areas), a Research Cluster at the Dept. of International Environment and Development studies, Norwegian University of Life sciences. </w:t>
            </w:r>
          </w:p>
        </w:tc>
      </w:tr>
      <w:tr w:rsidR="00222583" w:rsidRPr="00222583" w:rsidTr="0071667A">
        <w:tc>
          <w:tcPr>
            <w:tcW w:w="2376"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2007</w:t>
            </w:r>
            <w:r w:rsidRPr="00222583">
              <w:rPr>
                <w:rFonts w:ascii="Arial" w:eastAsia="Calibri" w:hAnsi="Arial" w:cs="Arial"/>
                <w:b/>
                <w:sz w:val="22"/>
                <w:szCs w:val="22"/>
              </w:rPr>
              <w:t xml:space="preserve"> – </w:t>
            </w:r>
            <w:r w:rsidRPr="00222583">
              <w:rPr>
                <w:rFonts w:ascii="Arial" w:eastAsia="Calibri" w:hAnsi="Arial" w:cs="Arial"/>
                <w:sz w:val="22"/>
                <w:szCs w:val="22"/>
              </w:rPr>
              <w:t>2012</w:t>
            </w:r>
          </w:p>
        </w:tc>
        <w:tc>
          <w:tcPr>
            <w:tcW w:w="6662" w:type="dxa"/>
          </w:tcPr>
          <w:p w:rsidR="00222583" w:rsidRPr="00222583" w:rsidRDefault="00222583" w:rsidP="0071667A">
            <w:pPr>
              <w:rPr>
                <w:rFonts w:ascii="Arial" w:eastAsia="Calibri" w:hAnsi="Arial" w:cs="Arial"/>
                <w:sz w:val="22"/>
                <w:szCs w:val="22"/>
              </w:rPr>
            </w:pPr>
            <w:r w:rsidRPr="00222583">
              <w:rPr>
                <w:rFonts w:ascii="Arial" w:hAnsi="Arial" w:cs="Arial"/>
                <w:color w:val="000000"/>
                <w:sz w:val="22"/>
                <w:szCs w:val="22"/>
                <w:lang w:eastAsia="en-AU"/>
              </w:rPr>
              <w:t>Member, Undergraduate Research Committee, School of Forestry, Environment and Geographical sciences, Makerere University (Uganda).</w:t>
            </w:r>
          </w:p>
        </w:tc>
      </w:tr>
      <w:tr w:rsidR="00222583" w:rsidRPr="00222583" w:rsidTr="0071667A">
        <w:tc>
          <w:tcPr>
            <w:tcW w:w="2376" w:type="dxa"/>
          </w:tcPr>
          <w:p w:rsidR="00222583" w:rsidRPr="00222583" w:rsidRDefault="00222583" w:rsidP="0071667A">
            <w:pPr>
              <w:rPr>
                <w:rFonts w:ascii="Arial" w:eastAsia="Calibri" w:hAnsi="Arial" w:cs="Arial"/>
                <w:sz w:val="22"/>
                <w:szCs w:val="22"/>
              </w:rPr>
            </w:pPr>
            <w:r w:rsidRPr="00222583">
              <w:rPr>
                <w:rFonts w:ascii="Arial" w:eastAsia="Calibri" w:hAnsi="Arial" w:cs="Arial"/>
                <w:sz w:val="22"/>
                <w:szCs w:val="22"/>
              </w:rPr>
              <w:t>2008</w:t>
            </w:r>
            <w:r w:rsidRPr="00222583">
              <w:rPr>
                <w:rFonts w:ascii="Arial" w:eastAsia="Calibri" w:hAnsi="Arial" w:cs="Arial"/>
                <w:b/>
                <w:sz w:val="22"/>
                <w:szCs w:val="22"/>
              </w:rPr>
              <w:t xml:space="preserve"> – </w:t>
            </w:r>
            <w:r w:rsidRPr="00222583">
              <w:rPr>
                <w:rFonts w:ascii="Arial" w:eastAsia="Calibri" w:hAnsi="Arial" w:cs="Arial"/>
                <w:sz w:val="22"/>
                <w:szCs w:val="22"/>
              </w:rPr>
              <w:t>2010</w:t>
            </w:r>
          </w:p>
        </w:tc>
        <w:tc>
          <w:tcPr>
            <w:tcW w:w="6662" w:type="dxa"/>
          </w:tcPr>
          <w:p w:rsidR="00222583" w:rsidRPr="00222583" w:rsidRDefault="00222583" w:rsidP="0071667A">
            <w:pPr>
              <w:rPr>
                <w:rFonts w:ascii="Arial" w:hAnsi="Arial" w:cs="Arial"/>
                <w:color w:val="000000"/>
                <w:sz w:val="22"/>
                <w:szCs w:val="22"/>
                <w:lang w:eastAsia="en-AU"/>
              </w:rPr>
            </w:pPr>
            <w:r w:rsidRPr="00222583">
              <w:rPr>
                <w:rFonts w:ascii="Arial" w:hAnsi="Arial" w:cs="Arial"/>
                <w:color w:val="000000"/>
                <w:sz w:val="22"/>
                <w:szCs w:val="22"/>
                <w:lang w:eastAsia="en-AU"/>
              </w:rPr>
              <w:t>General Secretary, Forestry Association of Makerere University (FAMU).</w:t>
            </w:r>
          </w:p>
        </w:tc>
      </w:tr>
    </w:tbl>
    <w:p w:rsidR="00D23764" w:rsidRDefault="00D23764" w:rsidP="00222583">
      <w:pPr>
        <w:spacing w:after="160" w:line="259" w:lineRule="auto"/>
        <w:rPr>
          <w:rFonts w:ascii="Arial" w:eastAsia="Calibri" w:hAnsi="Arial" w:cs="Arial"/>
          <w:b/>
          <w:sz w:val="22"/>
          <w:szCs w:val="22"/>
        </w:rPr>
      </w:pPr>
    </w:p>
    <w:p w:rsidR="00222583" w:rsidRPr="00222583" w:rsidRDefault="00222583" w:rsidP="00222583">
      <w:pPr>
        <w:spacing w:after="160" w:line="259" w:lineRule="auto"/>
        <w:rPr>
          <w:rFonts w:ascii="Arial" w:eastAsia="Calibri" w:hAnsi="Arial" w:cs="Arial"/>
          <w:b/>
          <w:sz w:val="22"/>
          <w:szCs w:val="22"/>
        </w:rPr>
      </w:pPr>
      <w:r w:rsidRPr="00222583">
        <w:rPr>
          <w:rFonts w:ascii="Arial" w:eastAsia="Calibri" w:hAnsi="Arial" w:cs="Arial"/>
          <w:b/>
          <w:sz w:val="22"/>
          <w:szCs w:val="22"/>
        </w:rPr>
        <w:t>MEMBERSHIP TO PROFESSIONAL AND ACADEMIC BODIES</w:t>
      </w:r>
    </w:p>
    <w:p w:rsidR="00222583" w:rsidRPr="00222583" w:rsidRDefault="00222583" w:rsidP="00222583">
      <w:pPr>
        <w:rPr>
          <w:rFonts w:ascii="Arial" w:eastAsia="Calibri" w:hAnsi="Arial" w:cs="Arial"/>
          <w:sz w:val="22"/>
          <w:szCs w:val="22"/>
        </w:rPr>
      </w:pPr>
      <w:r w:rsidRPr="00222583">
        <w:rPr>
          <w:rFonts w:ascii="Arial" w:eastAsia="Calibri" w:hAnsi="Arial" w:cs="Arial"/>
          <w:sz w:val="22"/>
          <w:szCs w:val="22"/>
        </w:rPr>
        <w:t>Nature Uganda</w:t>
      </w:r>
      <w:r w:rsidRPr="00222583">
        <w:rPr>
          <w:rFonts w:ascii="Arial" w:eastAsia="Calibri" w:hAnsi="Arial" w:cs="Arial"/>
          <w:sz w:val="22"/>
          <w:szCs w:val="22"/>
        </w:rPr>
        <w:tab/>
      </w:r>
    </w:p>
    <w:p w:rsidR="00222583" w:rsidRPr="00222583" w:rsidRDefault="00222583" w:rsidP="00222583">
      <w:pPr>
        <w:rPr>
          <w:rFonts w:ascii="Arial" w:eastAsia="Calibri" w:hAnsi="Arial" w:cs="Arial"/>
          <w:sz w:val="22"/>
          <w:szCs w:val="22"/>
        </w:rPr>
      </w:pPr>
      <w:r w:rsidRPr="00222583">
        <w:rPr>
          <w:rFonts w:ascii="Arial" w:eastAsia="Calibri" w:hAnsi="Arial" w:cs="Arial"/>
          <w:sz w:val="22"/>
          <w:szCs w:val="22"/>
        </w:rPr>
        <w:t>Uganda Biodiversity Network</w:t>
      </w:r>
      <w:r w:rsidRPr="00222583">
        <w:rPr>
          <w:rFonts w:ascii="Arial" w:eastAsia="Calibri" w:hAnsi="Arial" w:cs="Arial"/>
          <w:sz w:val="22"/>
          <w:szCs w:val="22"/>
        </w:rPr>
        <w:tab/>
      </w:r>
    </w:p>
    <w:p w:rsidR="00222583" w:rsidRPr="00222583" w:rsidRDefault="00222583" w:rsidP="00222583">
      <w:pPr>
        <w:rPr>
          <w:rFonts w:ascii="Arial" w:eastAsia="Calibri" w:hAnsi="Arial" w:cs="Arial"/>
          <w:sz w:val="22"/>
          <w:szCs w:val="22"/>
        </w:rPr>
      </w:pPr>
      <w:r w:rsidRPr="00222583">
        <w:rPr>
          <w:rFonts w:ascii="Arial" w:eastAsia="Calibri" w:hAnsi="Arial" w:cs="Arial"/>
          <w:sz w:val="22"/>
          <w:szCs w:val="22"/>
        </w:rPr>
        <w:t>Society for Conservation Biology: A global community of conservation professionals</w:t>
      </w:r>
    </w:p>
    <w:p w:rsidR="00222583" w:rsidRPr="00222583" w:rsidRDefault="00222583" w:rsidP="00222583">
      <w:pPr>
        <w:rPr>
          <w:rFonts w:ascii="Arial" w:eastAsia="Calibri" w:hAnsi="Arial" w:cs="Arial"/>
          <w:sz w:val="22"/>
          <w:szCs w:val="22"/>
        </w:rPr>
      </w:pPr>
      <w:r w:rsidRPr="00222583">
        <w:rPr>
          <w:rFonts w:ascii="Arial" w:eastAsia="Calibri" w:hAnsi="Arial" w:cs="Arial"/>
          <w:sz w:val="22"/>
          <w:szCs w:val="22"/>
        </w:rPr>
        <w:t>Forestry Association of Makerere University</w:t>
      </w:r>
      <w:r w:rsidRPr="00222583">
        <w:rPr>
          <w:rFonts w:ascii="Arial" w:eastAsia="Calibri" w:hAnsi="Arial" w:cs="Arial"/>
          <w:sz w:val="22"/>
          <w:szCs w:val="22"/>
        </w:rPr>
        <w:tab/>
      </w:r>
    </w:p>
    <w:p w:rsidR="00222583" w:rsidRPr="00222583" w:rsidRDefault="00222583" w:rsidP="00222583">
      <w:pPr>
        <w:rPr>
          <w:rFonts w:ascii="Arial" w:eastAsia="Calibri" w:hAnsi="Arial" w:cs="Arial"/>
          <w:sz w:val="22"/>
          <w:szCs w:val="22"/>
        </w:rPr>
      </w:pPr>
      <w:r w:rsidRPr="00222583">
        <w:rPr>
          <w:rFonts w:ascii="Arial" w:eastAsia="Calibri" w:hAnsi="Arial" w:cs="Arial"/>
          <w:sz w:val="22"/>
          <w:szCs w:val="22"/>
        </w:rPr>
        <w:t>Association of American Geographers (AAG)</w:t>
      </w:r>
    </w:p>
    <w:p w:rsidR="00222583" w:rsidRPr="00222583" w:rsidRDefault="00222583" w:rsidP="00222583">
      <w:pPr>
        <w:rPr>
          <w:rFonts w:ascii="Arial" w:eastAsia="Calibri" w:hAnsi="Arial" w:cs="Arial"/>
          <w:sz w:val="22"/>
          <w:szCs w:val="22"/>
        </w:rPr>
      </w:pPr>
      <w:r w:rsidRPr="00222583">
        <w:rPr>
          <w:rFonts w:ascii="Arial" w:eastAsia="Calibri" w:hAnsi="Arial" w:cs="Arial"/>
          <w:sz w:val="22"/>
          <w:szCs w:val="22"/>
        </w:rPr>
        <w:t>Steering Committee for Integrating the Agriculture Sector into National Adaptation Plans</w:t>
      </w:r>
    </w:p>
    <w:p w:rsidR="00222583" w:rsidRPr="00222583" w:rsidRDefault="00222583" w:rsidP="00222583">
      <w:pPr>
        <w:rPr>
          <w:rFonts w:ascii="Arial" w:eastAsia="Calibri" w:hAnsi="Arial" w:cs="Arial"/>
          <w:sz w:val="22"/>
          <w:szCs w:val="22"/>
        </w:rPr>
      </w:pPr>
      <w:r w:rsidRPr="00222583">
        <w:rPr>
          <w:rFonts w:ascii="Arial" w:eastAsia="Calibri" w:hAnsi="Arial" w:cs="Arial"/>
          <w:sz w:val="22"/>
          <w:szCs w:val="22"/>
        </w:rPr>
        <w:t>Advisory Board, Uganda National Biodiversity Databank</w:t>
      </w:r>
    </w:p>
    <w:p w:rsidR="00222583" w:rsidRPr="00222583" w:rsidRDefault="00222583" w:rsidP="00222583">
      <w:pPr>
        <w:rPr>
          <w:rFonts w:ascii="Arial" w:eastAsia="Calibri" w:hAnsi="Arial" w:cs="Arial"/>
          <w:sz w:val="22"/>
          <w:szCs w:val="22"/>
        </w:rPr>
      </w:pPr>
      <w:r w:rsidRPr="00222583">
        <w:rPr>
          <w:rFonts w:ascii="Arial" w:eastAsia="Calibri" w:hAnsi="Arial" w:cs="Arial"/>
          <w:sz w:val="22"/>
          <w:szCs w:val="22"/>
        </w:rPr>
        <w:t>POLLEN: An International Political Ecology Network</w:t>
      </w:r>
    </w:p>
    <w:p w:rsidR="00222583" w:rsidRPr="00222583" w:rsidRDefault="00222583" w:rsidP="00222583">
      <w:pPr>
        <w:rPr>
          <w:rFonts w:ascii="Arial" w:eastAsia="Calibri" w:hAnsi="Arial" w:cs="Arial"/>
          <w:sz w:val="22"/>
          <w:szCs w:val="22"/>
        </w:rPr>
      </w:pPr>
    </w:p>
    <w:p w:rsidR="00222583" w:rsidRPr="00222583" w:rsidRDefault="00222583" w:rsidP="00222583">
      <w:pPr>
        <w:rPr>
          <w:rFonts w:ascii="Arial" w:hAnsi="Arial" w:cs="Arial"/>
          <w:b/>
          <w:sz w:val="22"/>
          <w:szCs w:val="22"/>
        </w:rPr>
      </w:pPr>
      <w:r w:rsidRPr="00222583">
        <w:rPr>
          <w:rFonts w:ascii="Arial" w:hAnsi="Arial" w:cs="Arial"/>
          <w:b/>
          <w:sz w:val="22"/>
          <w:szCs w:val="22"/>
        </w:rPr>
        <w:t xml:space="preserve">COMPUTER/ICT SKILLS </w:t>
      </w:r>
    </w:p>
    <w:p w:rsidR="00222583" w:rsidRPr="00222583" w:rsidRDefault="00222583" w:rsidP="00222583">
      <w:pPr>
        <w:rPr>
          <w:rFonts w:ascii="Arial" w:hAnsi="Arial" w:cs="Arial"/>
          <w:sz w:val="22"/>
          <w:szCs w:val="22"/>
        </w:rPr>
      </w:pPr>
      <w:r w:rsidRPr="00222583">
        <w:rPr>
          <w:rFonts w:ascii="Arial" w:hAnsi="Arial" w:cs="Arial"/>
          <w:sz w:val="22"/>
          <w:szCs w:val="22"/>
        </w:rPr>
        <w:t>Statistical software packages including STATA, R, MINITAB, SPSS, and Ms Excel</w:t>
      </w:r>
    </w:p>
    <w:p w:rsidR="00222583" w:rsidRPr="00222583" w:rsidRDefault="00222583" w:rsidP="00222583">
      <w:pPr>
        <w:rPr>
          <w:rFonts w:ascii="Arial" w:hAnsi="Arial" w:cs="Arial"/>
          <w:sz w:val="22"/>
          <w:szCs w:val="22"/>
        </w:rPr>
      </w:pPr>
    </w:p>
    <w:p w:rsidR="00222583" w:rsidRPr="00222583" w:rsidRDefault="00222583" w:rsidP="00222583">
      <w:pPr>
        <w:rPr>
          <w:rFonts w:ascii="Arial" w:hAnsi="Arial" w:cs="Arial"/>
          <w:b/>
          <w:sz w:val="22"/>
          <w:szCs w:val="22"/>
        </w:rPr>
      </w:pPr>
      <w:r w:rsidRPr="00222583">
        <w:rPr>
          <w:rFonts w:ascii="Arial" w:hAnsi="Arial" w:cs="Arial"/>
          <w:b/>
          <w:sz w:val="22"/>
          <w:szCs w:val="22"/>
        </w:rPr>
        <w:t>LANGUAGES</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276"/>
        <w:gridCol w:w="1275"/>
        <w:gridCol w:w="1383"/>
      </w:tblGrid>
      <w:tr w:rsidR="00222583" w:rsidRPr="00222583" w:rsidTr="00222583">
        <w:tc>
          <w:tcPr>
            <w:tcW w:w="5495" w:type="dxa"/>
            <w:shd w:val="clear" w:color="auto" w:fill="000000"/>
            <w:hideMark/>
          </w:tcPr>
          <w:p w:rsidR="00222583" w:rsidRPr="00222583" w:rsidRDefault="00222583" w:rsidP="0071667A">
            <w:pPr>
              <w:rPr>
                <w:rFonts w:ascii="Arial" w:eastAsia="Calibri" w:hAnsi="Arial" w:cs="Arial"/>
                <w:b/>
                <w:sz w:val="22"/>
                <w:szCs w:val="22"/>
                <w:lang w:eastAsia="en-GB"/>
              </w:rPr>
            </w:pPr>
            <w:r w:rsidRPr="00222583">
              <w:rPr>
                <w:rFonts w:ascii="Arial" w:eastAsia="Calibri" w:hAnsi="Arial" w:cs="Arial"/>
                <w:b/>
                <w:sz w:val="22"/>
                <w:szCs w:val="22"/>
                <w:lang w:eastAsia="en-GB"/>
              </w:rPr>
              <w:t>Language</w:t>
            </w:r>
          </w:p>
        </w:tc>
        <w:tc>
          <w:tcPr>
            <w:tcW w:w="1276" w:type="dxa"/>
            <w:shd w:val="clear" w:color="auto" w:fill="000000"/>
            <w:hideMark/>
          </w:tcPr>
          <w:p w:rsidR="00222583" w:rsidRPr="00222583" w:rsidRDefault="00222583" w:rsidP="0071667A">
            <w:pPr>
              <w:rPr>
                <w:rFonts w:ascii="Arial" w:eastAsia="Calibri" w:hAnsi="Arial" w:cs="Arial"/>
                <w:b/>
                <w:sz w:val="22"/>
                <w:szCs w:val="22"/>
                <w:lang w:eastAsia="en-GB"/>
              </w:rPr>
            </w:pPr>
            <w:r w:rsidRPr="00222583">
              <w:rPr>
                <w:rFonts w:ascii="Arial" w:eastAsia="Calibri" w:hAnsi="Arial" w:cs="Arial"/>
                <w:b/>
                <w:sz w:val="22"/>
                <w:szCs w:val="22"/>
                <w:lang w:eastAsia="en-GB"/>
              </w:rPr>
              <w:t>Reading</w:t>
            </w:r>
          </w:p>
        </w:tc>
        <w:tc>
          <w:tcPr>
            <w:tcW w:w="1275" w:type="dxa"/>
            <w:shd w:val="clear" w:color="auto" w:fill="000000"/>
            <w:hideMark/>
          </w:tcPr>
          <w:p w:rsidR="00222583" w:rsidRPr="00222583" w:rsidRDefault="00222583" w:rsidP="0071667A">
            <w:pPr>
              <w:rPr>
                <w:rFonts w:ascii="Arial" w:eastAsia="Calibri" w:hAnsi="Arial" w:cs="Arial"/>
                <w:b/>
                <w:sz w:val="22"/>
                <w:szCs w:val="22"/>
                <w:lang w:eastAsia="en-GB"/>
              </w:rPr>
            </w:pPr>
            <w:r w:rsidRPr="00222583">
              <w:rPr>
                <w:rFonts w:ascii="Arial" w:eastAsia="Calibri" w:hAnsi="Arial" w:cs="Arial"/>
                <w:b/>
                <w:sz w:val="22"/>
                <w:szCs w:val="22"/>
                <w:lang w:eastAsia="en-GB"/>
              </w:rPr>
              <w:t>Speaking</w:t>
            </w:r>
          </w:p>
        </w:tc>
        <w:tc>
          <w:tcPr>
            <w:tcW w:w="1383" w:type="dxa"/>
            <w:shd w:val="clear" w:color="auto" w:fill="000000"/>
            <w:hideMark/>
          </w:tcPr>
          <w:p w:rsidR="00222583" w:rsidRPr="00222583" w:rsidRDefault="00222583" w:rsidP="0071667A">
            <w:pPr>
              <w:rPr>
                <w:rFonts w:ascii="Arial" w:eastAsia="Calibri" w:hAnsi="Arial" w:cs="Arial"/>
                <w:b/>
                <w:sz w:val="22"/>
                <w:szCs w:val="22"/>
                <w:lang w:eastAsia="en-GB"/>
              </w:rPr>
            </w:pPr>
            <w:r w:rsidRPr="00222583">
              <w:rPr>
                <w:rFonts w:ascii="Arial" w:eastAsia="Calibri" w:hAnsi="Arial" w:cs="Arial"/>
                <w:b/>
                <w:sz w:val="22"/>
                <w:szCs w:val="22"/>
                <w:lang w:eastAsia="en-GB"/>
              </w:rPr>
              <w:t>Writing</w:t>
            </w:r>
          </w:p>
        </w:tc>
      </w:tr>
      <w:tr w:rsidR="00222583" w:rsidRPr="00222583" w:rsidTr="00222583">
        <w:tc>
          <w:tcPr>
            <w:tcW w:w="5495" w:type="dxa"/>
            <w:shd w:val="clear" w:color="auto" w:fill="auto"/>
            <w:hideMark/>
          </w:tcPr>
          <w:p w:rsidR="00222583" w:rsidRPr="00222583" w:rsidRDefault="00222583" w:rsidP="0071667A">
            <w:pPr>
              <w:rPr>
                <w:rFonts w:ascii="Arial" w:eastAsia="Calibri" w:hAnsi="Arial" w:cs="Arial"/>
                <w:sz w:val="22"/>
                <w:szCs w:val="22"/>
                <w:lang w:eastAsia="en-GB"/>
              </w:rPr>
            </w:pPr>
            <w:r w:rsidRPr="00222583">
              <w:rPr>
                <w:rFonts w:ascii="Arial" w:eastAsia="Calibri" w:hAnsi="Arial" w:cs="Arial"/>
                <w:sz w:val="22"/>
                <w:szCs w:val="22"/>
                <w:lang w:eastAsia="en-GB"/>
              </w:rPr>
              <w:t>English</w:t>
            </w:r>
          </w:p>
        </w:tc>
        <w:tc>
          <w:tcPr>
            <w:tcW w:w="1276" w:type="dxa"/>
            <w:shd w:val="clear" w:color="auto" w:fill="auto"/>
            <w:hideMark/>
          </w:tcPr>
          <w:p w:rsidR="00222583" w:rsidRPr="00222583" w:rsidRDefault="00222583" w:rsidP="0071667A">
            <w:pPr>
              <w:rPr>
                <w:rFonts w:ascii="Arial" w:eastAsia="Calibri" w:hAnsi="Arial" w:cs="Arial"/>
                <w:sz w:val="22"/>
                <w:szCs w:val="22"/>
                <w:lang w:eastAsia="en-GB"/>
              </w:rPr>
            </w:pPr>
            <w:r w:rsidRPr="00222583">
              <w:rPr>
                <w:rFonts w:ascii="Arial" w:eastAsia="Calibri" w:hAnsi="Arial" w:cs="Arial"/>
                <w:sz w:val="22"/>
                <w:szCs w:val="22"/>
                <w:lang w:eastAsia="en-GB"/>
              </w:rPr>
              <w:t>Excellent</w:t>
            </w:r>
          </w:p>
        </w:tc>
        <w:tc>
          <w:tcPr>
            <w:tcW w:w="1275" w:type="dxa"/>
            <w:shd w:val="clear" w:color="auto" w:fill="auto"/>
            <w:hideMark/>
          </w:tcPr>
          <w:p w:rsidR="00222583" w:rsidRPr="00222583" w:rsidRDefault="00222583" w:rsidP="0071667A">
            <w:pPr>
              <w:rPr>
                <w:rFonts w:ascii="Arial" w:eastAsia="Calibri" w:hAnsi="Arial" w:cs="Arial"/>
                <w:sz w:val="22"/>
                <w:szCs w:val="22"/>
                <w:lang w:eastAsia="en-GB"/>
              </w:rPr>
            </w:pPr>
            <w:r w:rsidRPr="00222583">
              <w:rPr>
                <w:rFonts w:ascii="Arial" w:eastAsia="Calibri" w:hAnsi="Arial" w:cs="Arial"/>
                <w:sz w:val="22"/>
                <w:szCs w:val="22"/>
                <w:lang w:eastAsia="en-GB"/>
              </w:rPr>
              <w:t>Excellent</w:t>
            </w:r>
          </w:p>
        </w:tc>
        <w:tc>
          <w:tcPr>
            <w:tcW w:w="1383" w:type="dxa"/>
            <w:shd w:val="clear" w:color="auto" w:fill="auto"/>
            <w:hideMark/>
          </w:tcPr>
          <w:p w:rsidR="00222583" w:rsidRPr="00222583" w:rsidRDefault="00222583" w:rsidP="0071667A">
            <w:pPr>
              <w:rPr>
                <w:rFonts w:ascii="Arial" w:eastAsia="Calibri" w:hAnsi="Arial" w:cs="Arial"/>
                <w:sz w:val="22"/>
                <w:szCs w:val="22"/>
                <w:lang w:eastAsia="en-GB"/>
              </w:rPr>
            </w:pPr>
            <w:r w:rsidRPr="00222583">
              <w:rPr>
                <w:rFonts w:ascii="Arial" w:eastAsia="Calibri" w:hAnsi="Arial" w:cs="Arial"/>
                <w:sz w:val="22"/>
                <w:szCs w:val="22"/>
                <w:lang w:eastAsia="en-GB"/>
              </w:rPr>
              <w:t>Excellent</w:t>
            </w:r>
          </w:p>
        </w:tc>
      </w:tr>
      <w:tr w:rsidR="00222583" w:rsidRPr="00222583" w:rsidTr="00222583">
        <w:tc>
          <w:tcPr>
            <w:tcW w:w="5495" w:type="dxa"/>
            <w:shd w:val="clear" w:color="auto" w:fill="auto"/>
          </w:tcPr>
          <w:p w:rsidR="00222583" w:rsidRPr="00222583" w:rsidRDefault="00222583" w:rsidP="0071667A">
            <w:pPr>
              <w:rPr>
                <w:rFonts w:ascii="Arial" w:eastAsia="Calibri" w:hAnsi="Arial" w:cs="Arial"/>
                <w:sz w:val="22"/>
                <w:szCs w:val="22"/>
                <w:lang w:eastAsia="en-GB"/>
              </w:rPr>
            </w:pPr>
            <w:proofErr w:type="spellStart"/>
            <w:r w:rsidRPr="00222583">
              <w:rPr>
                <w:rFonts w:ascii="Arial" w:eastAsia="Calibri" w:hAnsi="Arial" w:cs="Arial"/>
                <w:sz w:val="22"/>
                <w:szCs w:val="22"/>
                <w:lang w:eastAsia="en-GB"/>
              </w:rPr>
              <w:t>Runyakitara</w:t>
            </w:r>
            <w:proofErr w:type="spellEnd"/>
            <w:r w:rsidRPr="00222583">
              <w:rPr>
                <w:rFonts w:ascii="Arial" w:eastAsia="Calibri" w:hAnsi="Arial" w:cs="Arial"/>
                <w:sz w:val="22"/>
                <w:szCs w:val="22"/>
                <w:lang w:eastAsia="en-GB"/>
              </w:rPr>
              <w:t xml:space="preserve"> (</w:t>
            </w:r>
            <w:proofErr w:type="spellStart"/>
            <w:r w:rsidRPr="00222583">
              <w:rPr>
                <w:rFonts w:ascii="Arial" w:eastAsia="Calibri" w:hAnsi="Arial" w:cs="Arial"/>
                <w:sz w:val="22"/>
                <w:szCs w:val="22"/>
                <w:lang w:eastAsia="en-GB"/>
              </w:rPr>
              <w:t>Rukiga</w:t>
            </w:r>
            <w:proofErr w:type="spellEnd"/>
            <w:r w:rsidRPr="00222583">
              <w:rPr>
                <w:rFonts w:ascii="Arial" w:eastAsia="Calibri" w:hAnsi="Arial" w:cs="Arial"/>
                <w:sz w:val="22"/>
                <w:szCs w:val="22"/>
                <w:lang w:eastAsia="en-GB"/>
              </w:rPr>
              <w:t>/</w:t>
            </w:r>
            <w:proofErr w:type="spellStart"/>
            <w:r w:rsidRPr="00222583">
              <w:rPr>
                <w:rFonts w:ascii="Arial" w:eastAsia="Calibri" w:hAnsi="Arial" w:cs="Arial"/>
                <w:sz w:val="22"/>
                <w:szCs w:val="22"/>
                <w:lang w:eastAsia="en-GB"/>
              </w:rPr>
              <w:t>Runyankore</w:t>
            </w:r>
            <w:proofErr w:type="spellEnd"/>
            <w:r w:rsidRPr="00222583">
              <w:rPr>
                <w:rFonts w:ascii="Arial" w:eastAsia="Calibri" w:hAnsi="Arial" w:cs="Arial"/>
                <w:sz w:val="22"/>
                <w:szCs w:val="22"/>
                <w:lang w:eastAsia="en-GB"/>
              </w:rPr>
              <w:t xml:space="preserve">/ </w:t>
            </w:r>
            <w:proofErr w:type="spellStart"/>
            <w:r w:rsidRPr="00222583">
              <w:rPr>
                <w:rFonts w:ascii="Arial" w:eastAsia="Calibri" w:hAnsi="Arial" w:cs="Arial"/>
                <w:sz w:val="22"/>
                <w:szCs w:val="22"/>
                <w:lang w:eastAsia="en-GB"/>
              </w:rPr>
              <w:t>Runyoro</w:t>
            </w:r>
            <w:proofErr w:type="spellEnd"/>
            <w:r w:rsidRPr="00222583">
              <w:rPr>
                <w:rFonts w:ascii="Arial" w:eastAsia="Calibri" w:hAnsi="Arial" w:cs="Arial"/>
                <w:sz w:val="22"/>
                <w:szCs w:val="22"/>
                <w:lang w:eastAsia="en-GB"/>
              </w:rPr>
              <w:t xml:space="preserve">/ </w:t>
            </w:r>
            <w:proofErr w:type="spellStart"/>
            <w:r w:rsidRPr="00222583">
              <w:rPr>
                <w:rFonts w:ascii="Arial" w:eastAsia="Calibri" w:hAnsi="Arial" w:cs="Arial"/>
                <w:sz w:val="22"/>
                <w:szCs w:val="22"/>
                <w:lang w:eastAsia="en-GB"/>
              </w:rPr>
              <w:t>Rutooro</w:t>
            </w:r>
            <w:proofErr w:type="spellEnd"/>
            <w:r w:rsidRPr="00222583">
              <w:rPr>
                <w:rFonts w:ascii="Arial" w:eastAsia="Calibri" w:hAnsi="Arial" w:cs="Arial"/>
                <w:sz w:val="22"/>
                <w:szCs w:val="22"/>
                <w:lang w:eastAsia="en-GB"/>
              </w:rPr>
              <w:t>)</w:t>
            </w:r>
          </w:p>
        </w:tc>
        <w:tc>
          <w:tcPr>
            <w:tcW w:w="1276" w:type="dxa"/>
            <w:shd w:val="clear" w:color="auto" w:fill="auto"/>
          </w:tcPr>
          <w:p w:rsidR="00222583" w:rsidRPr="00222583" w:rsidRDefault="00222583" w:rsidP="0071667A">
            <w:pPr>
              <w:rPr>
                <w:rFonts w:ascii="Arial" w:eastAsia="Calibri" w:hAnsi="Arial" w:cs="Arial"/>
                <w:sz w:val="22"/>
                <w:szCs w:val="22"/>
                <w:lang w:eastAsia="en-GB"/>
              </w:rPr>
            </w:pPr>
            <w:r w:rsidRPr="00222583">
              <w:rPr>
                <w:rFonts w:ascii="Arial" w:eastAsia="Calibri" w:hAnsi="Arial" w:cs="Arial"/>
                <w:sz w:val="22"/>
                <w:szCs w:val="22"/>
                <w:lang w:eastAsia="en-GB"/>
              </w:rPr>
              <w:t>Excellent</w:t>
            </w:r>
          </w:p>
        </w:tc>
        <w:tc>
          <w:tcPr>
            <w:tcW w:w="1275" w:type="dxa"/>
            <w:shd w:val="clear" w:color="auto" w:fill="auto"/>
          </w:tcPr>
          <w:p w:rsidR="00222583" w:rsidRPr="00222583" w:rsidRDefault="00222583" w:rsidP="0071667A">
            <w:pPr>
              <w:rPr>
                <w:rFonts w:ascii="Arial" w:eastAsia="Calibri" w:hAnsi="Arial" w:cs="Arial"/>
                <w:sz w:val="22"/>
                <w:szCs w:val="22"/>
                <w:lang w:eastAsia="en-GB"/>
              </w:rPr>
            </w:pPr>
            <w:r w:rsidRPr="00222583">
              <w:rPr>
                <w:rFonts w:ascii="Arial" w:eastAsia="Calibri" w:hAnsi="Arial" w:cs="Arial"/>
                <w:sz w:val="22"/>
                <w:szCs w:val="22"/>
                <w:lang w:eastAsia="en-GB"/>
              </w:rPr>
              <w:t>Excellent</w:t>
            </w:r>
          </w:p>
        </w:tc>
        <w:tc>
          <w:tcPr>
            <w:tcW w:w="1383" w:type="dxa"/>
            <w:shd w:val="clear" w:color="auto" w:fill="auto"/>
          </w:tcPr>
          <w:p w:rsidR="00222583" w:rsidRPr="00222583" w:rsidRDefault="00222583" w:rsidP="0071667A">
            <w:pPr>
              <w:rPr>
                <w:rFonts w:ascii="Arial" w:eastAsia="Calibri" w:hAnsi="Arial" w:cs="Arial"/>
                <w:sz w:val="22"/>
                <w:szCs w:val="22"/>
                <w:lang w:eastAsia="en-GB"/>
              </w:rPr>
            </w:pPr>
            <w:r w:rsidRPr="00222583">
              <w:rPr>
                <w:rFonts w:ascii="Arial" w:eastAsia="Calibri" w:hAnsi="Arial" w:cs="Arial"/>
                <w:sz w:val="22"/>
                <w:szCs w:val="22"/>
                <w:lang w:eastAsia="en-GB"/>
              </w:rPr>
              <w:t>Excellent</w:t>
            </w:r>
          </w:p>
        </w:tc>
      </w:tr>
      <w:tr w:rsidR="00222583" w:rsidRPr="00222583" w:rsidTr="00222583">
        <w:tc>
          <w:tcPr>
            <w:tcW w:w="5495" w:type="dxa"/>
            <w:shd w:val="clear" w:color="auto" w:fill="auto"/>
          </w:tcPr>
          <w:p w:rsidR="00222583" w:rsidRPr="00222583" w:rsidRDefault="00222583" w:rsidP="0071667A">
            <w:pPr>
              <w:rPr>
                <w:rFonts w:ascii="Arial" w:eastAsia="Calibri" w:hAnsi="Arial" w:cs="Arial"/>
                <w:sz w:val="22"/>
                <w:szCs w:val="22"/>
                <w:lang w:eastAsia="en-GB"/>
              </w:rPr>
            </w:pPr>
            <w:r w:rsidRPr="00222583">
              <w:rPr>
                <w:rFonts w:ascii="Arial" w:eastAsia="Calibri" w:hAnsi="Arial" w:cs="Arial"/>
                <w:sz w:val="22"/>
                <w:szCs w:val="22"/>
                <w:lang w:eastAsia="en-GB"/>
              </w:rPr>
              <w:t>Luganda</w:t>
            </w:r>
          </w:p>
        </w:tc>
        <w:tc>
          <w:tcPr>
            <w:tcW w:w="1276" w:type="dxa"/>
            <w:shd w:val="clear" w:color="auto" w:fill="auto"/>
          </w:tcPr>
          <w:p w:rsidR="00222583" w:rsidRPr="00222583" w:rsidRDefault="00222583" w:rsidP="0071667A">
            <w:pPr>
              <w:rPr>
                <w:rFonts w:ascii="Arial" w:eastAsia="Calibri" w:hAnsi="Arial" w:cs="Arial"/>
                <w:sz w:val="22"/>
                <w:szCs w:val="22"/>
                <w:lang w:eastAsia="en-GB"/>
              </w:rPr>
            </w:pPr>
            <w:r w:rsidRPr="00222583">
              <w:rPr>
                <w:rFonts w:ascii="Arial" w:eastAsia="Calibri" w:hAnsi="Arial" w:cs="Arial"/>
                <w:sz w:val="22"/>
                <w:szCs w:val="22"/>
                <w:lang w:eastAsia="en-GB"/>
              </w:rPr>
              <w:t>Excellent</w:t>
            </w:r>
          </w:p>
        </w:tc>
        <w:tc>
          <w:tcPr>
            <w:tcW w:w="1275" w:type="dxa"/>
            <w:shd w:val="clear" w:color="auto" w:fill="auto"/>
          </w:tcPr>
          <w:p w:rsidR="00222583" w:rsidRPr="00222583" w:rsidRDefault="00222583" w:rsidP="0071667A">
            <w:pPr>
              <w:rPr>
                <w:rFonts w:ascii="Arial" w:eastAsia="Calibri" w:hAnsi="Arial" w:cs="Arial"/>
                <w:sz w:val="22"/>
                <w:szCs w:val="22"/>
                <w:lang w:eastAsia="en-GB"/>
              </w:rPr>
            </w:pPr>
            <w:r w:rsidRPr="00222583">
              <w:rPr>
                <w:rFonts w:ascii="Arial" w:eastAsia="Calibri" w:hAnsi="Arial" w:cs="Arial"/>
                <w:sz w:val="22"/>
                <w:szCs w:val="22"/>
                <w:lang w:eastAsia="en-GB"/>
              </w:rPr>
              <w:t>Excellent</w:t>
            </w:r>
          </w:p>
        </w:tc>
        <w:tc>
          <w:tcPr>
            <w:tcW w:w="1383" w:type="dxa"/>
            <w:shd w:val="clear" w:color="auto" w:fill="auto"/>
          </w:tcPr>
          <w:p w:rsidR="00222583" w:rsidRPr="00222583" w:rsidRDefault="00222583" w:rsidP="0071667A">
            <w:pPr>
              <w:rPr>
                <w:rFonts w:ascii="Arial" w:eastAsia="Calibri" w:hAnsi="Arial" w:cs="Arial"/>
                <w:sz w:val="22"/>
                <w:szCs w:val="22"/>
                <w:lang w:eastAsia="en-GB"/>
              </w:rPr>
            </w:pPr>
            <w:r w:rsidRPr="00222583">
              <w:rPr>
                <w:rFonts w:ascii="Arial" w:eastAsia="Calibri" w:hAnsi="Arial" w:cs="Arial"/>
                <w:sz w:val="22"/>
                <w:szCs w:val="22"/>
                <w:lang w:eastAsia="en-GB"/>
              </w:rPr>
              <w:t>Excellent</w:t>
            </w:r>
          </w:p>
        </w:tc>
      </w:tr>
    </w:tbl>
    <w:p w:rsidR="00222583" w:rsidRPr="00A06D97" w:rsidRDefault="00222583" w:rsidP="00666B04">
      <w:pPr>
        <w:tabs>
          <w:tab w:val="left" w:pos="-1440"/>
          <w:tab w:val="left" w:pos="-720"/>
          <w:tab w:val="left" w:pos="0"/>
          <w:tab w:val="left" w:pos="1418"/>
        </w:tabs>
        <w:suppressAutoHyphens/>
        <w:rPr>
          <w:rFonts w:ascii="Arial" w:hAnsi="Arial" w:cs="Arial"/>
          <w:spacing w:val="-2"/>
          <w:sz w:val="22"/>
          <w:szCs w:val="22"/>
        </w:rPr>
      </w:pPr>
    </w:p>
    <w:sectPr w:rsidR="00222583" w:rsidRPr="00A06D97" w:rsidSect="008F5823">
      <w:headerReference w:type="default" r:id="rId8"/>
      <w:footerReference w:type="even" r:id="rId9"/>
      <w:footerReference w:type="default" r:id="rId10"/>
      <w:endnotePr>
        <w:numFmt w:val="decimal"/>
      </w:endnotePr>
      <w:pgSz w:w="11906" w:h="16838" w:code="9"/>
      <w:pgMar w:top="1440" w:right="1440" w:bottom="1440" w:left="1440" w:header="567"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9A0" w:rsidRDefault="006E39A0">
      <w:pPr>
        <w:widowControl/>
        <w:spacing w:line="20" w:lineRule="exact"/>
      </w:pPr>
    </w:p>
  </w:endnote>
  <w:endnote w:type="continuationSeparator" w:id="0">
    <w:p w:rsidR="006E39A0" w:rsidRDefault="006E39A0">
      <w:r>
        <w:t xml:space="preserve"> </w:t>
      </w:r>
    </w:p>
  </w:endnote>
  <w:endnote w:type="continuationNotice" w:id="1">
    <w:p w:rsidR="006E39A0" w:rsidRDefault="006E39A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B39" w:rsidRDefault="00CA6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6B39" w:rsidRDefault="00CA6B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766823"/>
      <w:docPartObj>
        <w:docPartGallery w:val="Page Numbers (Bottom of Page)"/>
        <w:docPartUnique/>
      </w:docPartObj>
    </w:sdtPr>
    <w:sdtEndPr/>
    <w:sdtContent>
      <w:sdt>
        <w:sdtPr>
          <w:id w:val="98381352"/>
          <w:docPartObj>
            <w:docPartGallery w:val="Page Numbers (Top of Page)"/>
            <w:docPartUnique/>
          </w:docPartObj>
        </w:sdtPr>
        <w:sdtEndPr/>
        <w:sdtContent>
          <w:p w:rsidR="0075725C" w:rsidRDefault="0075725C">
            <w:pPr>
              <w:pStyle w:val="Footer"/>
            </w:pPr>
            <w:r w:rsidRPr="0075725C">
              <w:rPr>
                <w:rFonts w:ascii="Arial" w:hAnsi="Arial" w:cs="Arial"/>
                <w:sz w:val="18"/>
                <w:szCs w:val="18"/>
              </w:rPr>
              <w:t xml:space="preserve">Page </w:t>
            </w:r>
            <w:r w:rsidRPr="0075725C">
              <w:rPr>
                <w:rFonts w:ascii="Arial" w:hAnsi="Arial" w:cs="Arial"/>
                <w:b/>
                <w:bCs/>
                <w:sz w:val="18"/>
                <w:szCs w:val="18"/>
              </w:rPr>
              <w:fldChar w:fldCharType="begin"/>
            </w:r>
            <w:r w:rsidRPr="0075725C">
              <w:rPr>
                <w:rFonts w:ascii="Arial" w:hAnsi="Arial" w:cs="Arial"/>
                <w:b/>
                <w:bCs/>
                <w:sz w:val="18"/>
                <w:szCs w:val="18"/>
              </w:rPr>
              <w:instrText xml:space="preserve"> PAGE </w:instrText>
            </w:r>
            <w:r w:rsidRPr="0075725C">
              <w:rPr>
                <w:rFonts w:ascii="Arial" w:hAnsi="Arial" w:cs="Arial"/>
                <w:b/>
                <w:bCs/>
                <w:sz w:val="18"/>
                <w:szCs w:val="18"/>
              </w:rPr>
              <w:fldChar w:fldCharType="separate"/>
            </w:r>
            <w:r w:rsidR="00BF263B">
              <w:rPr>
                <w:rFonts w:ascii="Arial" w:hAnsi="Arial" w:cs="Arial"/>
                <w:b/>
                <w:bCs/>
                <w:noProof/>
                <w:sz w:val="18"/>
                <w:szCs w:val="18"/>
              </w:rPr>
              <w:t>7</w:t>
            </w:r>
            <w:r w:rsidRPr="0075725C">
              <w:rPr>
                <w:rFonts w:ascii="Arial" w:hAnsi="Arial" w:cs="Arial"/>
                <w:b/>
                <w:bCs/>
                <w:sz w:val="18"/>
                <w:szCs w:val="18"/>
              </w:rPr>
              <w:fldChar w:fldCharType="end"/>
            </w:r>
            <w:r w:rsidRPr="0075725C">
              <w:rPr>
                <w:rFonts w:ascii="Arial" w:hAnsi="Arial" w:cs="Arial"/>
                <w:sz w:val="18"/>
                <w:szCs w:val="18"/>
              </w:rPr>
              <w:t xml:space="preserve"> of </w:t>
            </w:r>
            <w:r w:rsidRPr="0075725C">
              <w:rPr>
                <w:rFonts w:ascii="Arial" w:hAnsi="Arial" w:cs="Arial"/>
                <w:b/>
                <w:bCs/>
                <w:sz w:val="18"/>
                <w:szCs w:val="18"/>
              </w:rPr>
              <w:fldChar w:fldCharType="begin"/>
            </w:r>
            <w:r w:rsidRPr="0075725C">
              <w:rPr>
                <w:rFonts w:ascii="Arial" w:hAnsi="Arial" w:cs="Arial"/>
                <w:b/>
                <w:bCs/>
                <w:sz w:val="18"/>
                <w:szCs w:val="18"/>
              </w:rPr>
              <w:instrText xml:space="preserve"> NUMPAGES  </w:instrText>
            </w:r>
            <w:r w:rsidRPr="0075725C">
              <w:rPr>
                <w:rFonts w:ascii="Arial" w:hAnsi="Arial" w:cs="Arial"/>
                <w:b/>
                <w:bCs/>
                <w:sz w:val="18"/>
                <w:szCs w:val="18"/>
              </w:rPr>
              <w:fldChar w:fldCharType="separate"/>
            </w:r>
            <w:r w:rsidR="00BF263B">
              <w:rPr>
                <w:rFonts w:ascii="Arial" w:hAnsi="Arial" w:cs="Arial"/>
                <w:b/>
                <w:bCs/>
                <w:noProof/>
                <w:sz w:val="18"/>
                <w:szCs w:val="18"/>
              </w:rPr>
              <w:t>7</w:t>
            </w:r>
            <w:r w:rsidRPr="0075725C">
              <w:rPr>
                <w:rFonts w:ascii="Arial" w:hAnsi="Arial" w:cs="Arial"/>
                <w:b/>
                <w:bCs/>
                <w:sz w:val="18"/>
                <w:szCs w:val="18"/>
              </w:rPr>
              <w:fldChar w:fldCharType="end"/>
            </w:r>
          </w:p>
        </w:sdtContent>
      </w:sdt>
    </w:sdtContent>
  </w:sdt>
  <w:p w:rsidR="00CA6B39" w:rsidRPr="00C87368" w:rsidRDefault="00CA6B39">
    <w:pPr>
      <w:pStyle w:val="Footer"/>
      <w:jc w:val="center"/>
      <w:rPr>
        <w:rFonts w:asciiTheme="minorBidi" w:hAnsiTheme="minorBidi" w:cstheme="minorBid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9A0" w:rsidRDefault="006E39A0">
      <w:r>
        <w:separator/>
      </w:r>
    </w:p>
  </w:footnote>
  <w:footnote w:type="continuationSeparator" w:id="0">
    <w:p w:rsidR="006E39A0" w:rsidRDefault="006E3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B39" w:rsidRPr="00F67405" w:rsidRDefault="00CA6B39" w:rsidP="00F67405">
    <w:pPr>
      <w:pStyle w:val="Name"/>
      <w:pBdr>
        <w:left w:val="none" w:sz="0" w:space="0" w:color="auto"/>
      </w:pBdr>
      <w:spacing w:after="0"/>
      <w:jc w:val="center"/>
      <w:rPr>
        <w:rFonts w:cs="Arial"/>
        <w:szCs w:val="24"/>
      </w:rPr>
    </w:pPr>
    <w:r w:rsidRPr="001F071D">
      <w:rPr>
        <w:rFonts w:cs="Arial"/>
        <w:szCs w:val="24"/>
        <w:lang w:val="en-GB"/>
      </w:rPr>
      <w:t xml:space="preserve">CURRICULUM VITAE: </w:t>
    </w:r>
    <w:r w:rsidR="00A06D97" w:rsidRPr="001F071D">
      <w:rPr>
        <w:rFonts w:cs="Arial"/>
        <w:szCs w:val="24"/>
        <w:lang w:val="en-GB"/>
      </w:rPr>
      <w:t>D</w:t>
    </w:r>
    <w:r w:rsidR="00A06D97">
      <w:rPr>
        <w:rFonts w:cs="Arial"/>
        <w:szCs w:val="24"/>
        <w:lang w:val="en-GB"/>
      </w:rPr>
      <w:t>R</w:t>
    </w:r>
    <w:r w:rsidR="00A06D97" w:rsidRPr="001F071D">
      <w:rPr>
        <w:rFonts w:cs="Arial"/>
        <w:szCs w:val="24"/>
        <w:lang w:val="en-GB"/>
      </w:rPr>
      <w:t xml:space="preserve"> </w:t>
    </w:r>
    <w:r w:rsidR="00863339">
      <w:rPr>
        <w:rFonts w:cs="Arial"/>
        <w:szCs w:val="24"/>
        <w:lang w:val="en-GB"/>
      </w:rPr>
      <w:t>DAVID MWESIGYE TUMUSIIME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46DF"/>
    <w:multiLevelType w:val="hybridMultilevel"/>
    <w:tmpl w:val="C8B677B6"/>
    <w:lvl w:ilvl="0" w:tplc="08090019">
      <w:start w:val="1"/>
      <w:numFmt w:val="lowerLetter"/>
      <w:lvlText w:val="%1."/>
      <w:lvlJc w:val="left"/>
      <w:pPr>
        <w:ind w:left="2220" w:hanging="360"/>
      </w:p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1" w15:restartNumberingAfterBreak="0">
    <w:nsid w:val="08E279CB"/>
    <w:multiLevelType w:val="hybridMultilevel"/>
    <w:tmpl w:val="265AB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449CD"/>
    <w:multiLevelType w:val="multilevel"/>
    <w:tmpl w:val="FFB80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4224C"/>
    <w:multiLevelType w:val="hybridMultilevel"/>
    <w:tmpl w:val="0AAA9A3C"/>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D13A0"/>
    <w:multiLevelType w:val="hybridMultilevel"/>
    <w:tmpl w:val="D0AAA6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014A9B"/>
    <w:multiLevelType w:val="multilevel"/>
    <w:tmpl w:val="C5E8E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41105"/>
    <w:multiLevelType w:val="hybridMultilevel"/>
    <w:tmpl w:val="45F41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3B1A8B"/>
    <w:multiLevelType w:val="multilevel"/>
    <w:tmpl w:val="FA3C93E6"/>
    <w:lvl w:ilvl="0">
      <w:start w:val="1985"/>
      <w:numFmt w:val="decimal"/>
      <w:lvlText w:val="%1"/>
      <w:lvlJc w:val="left"/>
      <w:pPr>
        <w:ind w:left="795" w:hanging="795"/>
      </w:pPr>
      <w:rPr>
        <w:rFonts w:hint="default"/>
      </w:rPr>
    </w:lvl>
    <w:lvl w:ilvl="1">
      <w:start w:val="87"/>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F02D04"/>
    <w:multiLevelType w:val="hybridMultilevel"/>
    <w:tmpl w:val="85EC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C1452"/>
    <w:multiLevelType w:val="hybridMultilevel"/>
    <w:tmpl w:val="9C7A6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6979EB"/>
    <w:multiLevelType w:val="hybridMultilevel"/>
    <w:tmpl w:val="EC1EEA0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2A71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C63723"/>
    <w:multiLevelType w:val="hybridMultilevel"/>
    <w:tmpl w:val="EBE8E5E4"/>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D44B66"/>
    <w:multiLevelType w:val="hybridMultilevel"/>
    <w:tmpl w:val="EBE8E5E4"/>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E4C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562DF9"/>
    <w:multiLevelType w:val="multilevel"/>
    <w:tmpl w:val="B5C02676"/>
    <w:lvl w:ilvl="0">
      <w:start w:val="1985"/>
      <w:numFmt w:val="decimal"/>
      <w:lvlText w:val="%1"/>
      <w:lvlJc w:val="left"/>
      <w:pPr>
        <w:ind w:left="1035" w:hanging="1035"/>
      </w:pPr>
      <w:rPr>
        <w:rFonts w:hint="default"/>
      </w:rPr>
    </w:lvl>
    <w:lvl w:ilvl="1">
      <w:start w:val="1987"/>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1D6D18"/>
    <w:multiLevelType w:val="hybridMultilevel"/>
    <w:tmpl w:val="D0AAA6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E755F3"/>
    <w:multiLevelType w:val="singleLevel"/>
    <w:tmpl w:val="383E08B6"/>
    <w:lvl w:ilvl="0">
      <w:start w:val="1999"/>
      <w:numFmt w:val="decimal"/>
      <w:lvlText w:val="%1"/>
      <w:lvlJc w:val="left"/>
      <w:pPr>
        <w:tabs>
          <w:tab w:val="num" w:pos="2220"/>
        </w:tabs>
        <w:ind w:left="2220" w:hanging="2220"/>
      </w:pPr>
      <w:rPr>
        <w:rFonts w:hint="default"/>
      </w:rPr>
    </w:lvl>
  </w:abstractNum>
  <w:abstractNum w:abstractNumId="18" w15:restartNumberingAfterBreak="0">
    <w:nsid w:val="3E8E7F47"/>
    <w:multiLevelType w:val="hybridMultilevel"/>
    <w:tmpl w:val="F628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646D0A"/>
    <w:multiLevelType w:val="hybridMultilevel"/>
    <w:tmpl w:val="8FEAADB8"/>
    <w:lvl w:ilvl="0" w:tplc="060C3AE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51D33"/>
    <w:multiLevelType w:val="hybridMultilevel"/>
    <w:tmpl w:val="AB5C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9D073C"/>
    <w:multiLevelType w:val="hybridMultilevel"/>
    <w:tmpl w:val="8916A504"/>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0F3514"/>
    <w:multiLevelType w:val="multilevel"/>
    <w:tmpl w:val="D864EB60"/>
    <w:lvl w:ilvl="0">
      <w:start w:val="1984"/>
      <w:numFmt w:val="decimal"/>
      <w:lvlText w:val="%1"/>
      <w:lvlJc w:val="left"/>
      <w:pPr>
        <w:ind w:left="1035" w:hanging="1035"/>
      </w:pPr>
      <w:rPr>
        <w:rFonts w:hint="default"/>
        <w:b/>
      </w:rPr>
    </w:lvl>
    <w:lvl w:ilvl="1">
      <w:start w:val="1991"/>
      <w:numFmt w:val="decimal"/>
      <w:lvlText w:val="%1-%2"/>
      <w:lvlJc w:val="left"/>
      <w:pPr>
        <w:ind w:left="1035" w:hanging="1035"/>
      </w:pPr>
      <w:rPr>
        <w:rFonts w:hint="default"/>
        <w:b/>
      </w:rPr>
    </w:lvl>
    <w:lvl w:ilvl="2">
      <w:start w:val="1"/>
      <w:numFmt w:val="decimal"/>
      <w:lvlText w:val="%1-%2.%3"/>
      <w:lvlJc w:val="left"/>
      <w:pPr>
        <w:ind w:left="1035" w:hanging="1035"/>
      </w:pPr>
      <w:rPr>
        <w:rFonts w:hint="default"/>
        <w:b/>
      </w:rPr>
    </w:lvl>
    <w:lvl w:ilvl="3">
      <w:start w:val="1"/>
      <w:numFmt w:val="decimal"/>
      <w:lvlText w:val="%1-%2.%3.%4"/>
      <w:lvlJc w:val="left"/>
      <w:pPr>
        <w:ind w:left="1035" w:hanging="103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65512B2B"/>
    <w:multiLevelType w:val="multilevel"/>
    <w:tmpl w:val="73A050C4"/>
    <w:lvl w:ilvl="0">
      <w:start w:val="1984"/>
      <w:numFmt w:val="decimal"/>
      <w:lvlText w:val="%1"/>
      <w:lvlJc w:val="left"/>
      <w:pPr>
        <w:tabs>
          <w:tab w:val="num" w:pos="2220"/>
        </w:tabs>
        <w:ind w:left="2220" w:hanging="2220"/>
      </w:pPr>
      <w:rPr>
        <w:rFonts w:hint="default"/>
      </w:rPr>
    </w:lvl>
    <w:lvl w:ilvl="1">
      <w:start w:val="1990"/>
      <w:numFmt w:val="decimal"/>
      <w:lvlText w:val="%1-%2"/>
      <w:lvlJc w:val="left"/>
      <w:pPr>
        <w:tabs>
          <w:tab w:val="num" w:pos="2220"/>
        </w:tabs>
        <w:ind w:left="2220" w:hanging="2220"/>
      </w:pPr>
      <w:rPr>
        <w:rFonts w:hint="default"/>
      </w:rPr>
    </w:lvl>
    <w:lvl w:ilvl="2">
      <w:start w:val="1"/>
      <w:numFmt w:val="decimal"/>
      <w:lvlText w:val="%1-%2.%3"/>
      <w:lvlJc w:val="left"/>
      <w:pPr>
        <w:tabs>
          <w:tab w:val="num" w:pos="2220"/>
        </w:tabs>
        <w:ind w:left="2220" w:hanging="2220"/>
      </w:pPr>
      <w:rPr>
        <w:rFonts w:hint="default"/>
      </w:rPr>
    </w:lvl>
    <w:lvl w:ilvl="3">
      <w:start w:val="1"/>
      <w:numFmt w:val="decimal"/>
      <w:lvlText w:val="%1-%2.%3.%4"/>
      <w:lvlJc w:val="left"/>
      <w:pPr>
        <w:tabs>
          <w:tab w:val="num" w:pos="2220"/>
        </w:tabs>
        <w:ind w:left="2220" w:hanging="2220"/>
      </w:pPr>
      <w:rPr>
        <w:rFonts w:hint="default"/>
      </w:rPr>
    </w:lvl>
    <w:lvl w:ilvl="4">
      <w:start w:val="1"/>
      <w:numFmt w:val="decimal"/>
      <w:lvlText w:val="%1-%2.%3.%4.%5"/>
      <w:lvlJc w:val="left"/>
      <w:pPr>
        <w:tabs>
          <w:tab w:val="num" w:pos="2220"/>
        </w:tabs>
        <w:ind w:left="2220" w:hanging="2220"/>
      </w:pPr>
      <w:rPr>
        <w:rFonts w:hint="default"/>
      </w:rPr>
    </w:lvl>
    <w:lvl w:ilvl="5">
      <w:start w:val="1"/>
      <w:numFmt w:val="decimal"/>
      <w:lvlText w:val="%1-%2.%3.%4.%5.%6"/>
      <w:lvlJc w:val="left"/>
      <w:pPr>
        <w:tabs>
          <w:tab w:val="num" w:pos="2220"/>
        </w:tabs>
        <w:ind w:left="2220" w:hanging="2220"/>
      </w:pPr>
      <w:rPr>
        <w:rFonts w:hint="default"/>
      </w:rPr>
    </w:lvl>
    <w:lvl w:ilvl="6">
      <w:start w:val="1"/>
      <w:numFmt w:val="decimal"/>
      <w:lvlText w:val="%1-%2.%3.%4.%5.%6.%7"/>
      <w:lvlJc w:val="left"/>
      <w:pPr>
        <w:tabs>
          <w:tab w:val="num" w:pos="2220"/>
        </w:tabs>
        <w:ind w:left="2220" w:hanging="2220"/>
      </w:pPr>
      <w:rPr>
        <w:rFonts w:hint="default"/>
      </w:rPr>
    </w:lvl>
    <w:lvl w:ilvl="7">
      <w:start w:val="1"/>
      <w:numFmt w:val="decimal"/>
      <w:lvlText w:val="%1-%2.%3.%4.%5.%6.%7.%8"/>
      <w:lvlJc w:val="left"/>
      <w:pPr>
        <w:tabs>
          <w:tab w:val="num" w:pos="2220"/>
        </w:tabs>
        <w:ind w:left="2220" w:hanging="2220"/>
      </w:pPr>
      <w:rPr>
        <w:rFonts w:hint="default"/>
      </w:rPr>
    </w:lvl>
    <w:lvl w:ilvl="8">
      <w:start w:val="1"/>
      <w:numFmt w:val="decimal"/>
      <w:lvlText w:val="%1-%2.%3.%4.%5.%6.%7.%8.%9"/>
      <w:lvlJc w:val="left"/>
      <w:pPr>
        <w:tabs>
          <w:tab w:val="num" w:pos="2220"/>
        </w:tabs>
        <w:ind w:left="2220" w:hanging="2220"/>
      </w:pPr>
      <w:rPr>
        <w:rFonts w:hint="default"/>
      </w:rPr>
    </w:lvl>
  </w:abstractNum>
  <w:abstractNum w:abstractNumId="24" w15:restartNumberingAfterBreak="0">
    <w:nsid w:val="684A2BE7"/>
    <w:multiLevelType w:val="hybridMultilevel"/>
    <w:tmpl w:val="EBE8E5E4"/>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F9768D"/>
    <w:multiLevelType w:val="hybridMultilevel"/>
    <w:tmpl w:val="B2AC1522"/>
    <w:lvl w:ilvl="0" w:tplc="3AE00D56">
      <w:start w:val="2010"/>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1"/>
  </w:num>
  <w:num w:numId="2">
    <w:abstractNumId w:val="14"/>
  </w:num>
  <w:num w:numId="3">
    <w:abstractNumId w:val="17"/>
  </w:num>
  <w:num w:numId="4">
    <w:abstractNumId w:val="23"/>
  </w:num>
  <w:num w:numId="5">
    <w:abstractNumId w:val="20"/>
  </w:num>
  <w:num w:numId="6">
    <w:abstractNumId w:val="19"/>
  </w:num>
  <w:num w:numId="7">
    <w:abstractNumId w:val="7"/>
  </w:num>
  <w:num w:numId="8">
    <w:abstractNumId w:val="15"/>
  </w:num>
  <w:num w:numId="9">
    <w:abstractNumId w:val="22"/>
  </w:num>
  <w:num w:numId="10">
    <w:abstractNumId w:val="1"/>
  </w:num>
  <w:num w:numId="11">
    <w:abstractNumId w:val="9"/>
  </w:num>
  <w:num w:numId="12">
    <w:abstractNumId w:val="6"/>
  </w:num>
  <w:num w:numId="13">
    <w:abstractNumId w:val="18"/>
  </w:num>
  <w:num w:numId="14">
    <w:abstractNumId w:val="25"/>
  </w:num>
  <w:num w:numId="15">
    <w:abstractNumId w:val="8"/>
  </w:num>
  <w:num w:numId="16">
    <w:abstractNumId w:val="0"/>
  </w:num>
  <w:num w:numId="17">
    <w:abstractNumId w:val="5"/>
  </w:num>
  <w:num w:numId="18">
    <w:abstractNumId w:val="2"/>
  </w:num>
  <w:num w:numId="19">
    <w:abstractNumId w:val="10"/>
  </w:num>
  <w:num w:numId="20">
    <w:abstractNumId w:val="16"/>
  </w:num>
  <w:num w:numId="21">
    <w:abstractNumId w:val="4"/>
  </w:num>
  <w:num w:numId="22">
    <w:abstractNumId w:val="24"/>
  </w:num>
  <w:num w:numId="23">
    <w:abstractNumId w:val="3"/>
  </w:num>
  <w:num w:numId="24">
    <w:abstractNumId w:val="12"/>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ABA"/>
    <w:rsid w:val="000118EA"/>
    <w:rsid w:val="00012BE3"/>
    <w:rsid w:val="0001383A"/>
    <w:rsid w:val="00014F78"/>
    <w:rsid w:val="00023C2F"/>
    <w:rsid w:val="00031990"/>
    <w:rsid w:val="00050E41"/>
    <w:rsid w:val="00051ACA"/>
    <w:rsid w:val="000543B2"/>
    <w:rsid w:val="00055046"/>
    <w:rsid w:val="00056196"/>
    <w:rsid w:val="000613FC"/>
    <w:rsid w:val="000638C3"/>
    <w:rsid w:val="00064174"/>
    <w:rsid w:val="000907F9"/>
    <w:rsid w:val="000A78AD"/>
    <w:rsid w:val="000B5E6E"/>
    <w:rsid w:val="000D7328"/>
    <w:rsid w:val="000D7C97"/>
    <w:rsid w:val="000E15C9"/>
    <w:rsid w:val="00100ABE"/>
    <w:rsid w:val="00113EEE"/>
    <w:rsid w:val="00131896"/>
    <w:rsid w:val="00150432"/>
    <w:rsid w:val="00157CCB"/>
    <w:rsid w:val="001650D6"/>
    <w:rsid w:val="00166478"/>
    <w:rsid w:val="00167774"/>
    <w:rsid w:val="001740F6"/>
    <w:rsid w:val="00176254"/>
    <w:rsid w:val="0018244B"/>
    <w:rsid w:val="00191F1A"/>
    <w:rsid w:val="001B0D09"/>
    <w:rsid w:val="001B1002"/>
    <w:rsid w:val="001B5555"/>
    <w:rsid w:val="001B6790"/>
    <w:rsid w:val="001C016B"/>
    <w:rsid w:val="001C22E5"/>
    <w:rsid w:val="001C4FB2"/>
    <w:rsid w:val="001C59C9"/>
    <w:rsid w:val="001C72D9"/>
    <w:rsid w:val="001F6D9A"/>
    <w:rsid w:val="00201FEB"/>
    <w:rsid w:val="00211366"/>
    <w:rsid w:val="00214AF7"/>
    <w:rsid w:val="0021623E"/>
    <w:rsid w:val="00222583"/>
    <w:rsid w:val="00236A05"/>
    <w:rsid w:val="002454F1"/>
    <w:rsid w:val="002456EE"/>
    <w:rsid w:val="0024581F"/>
    <w:rsid w:val="00255FE1"/>
    <w:rsid w:val="0026208C"/>
    <w:rsid w:val="00280D85"/>
    <w:rsid w:val="00285A15"/>
    <w:rsid w:val="00286A67"/>
    <w:rsid w:val="00287187"/>
    <w:rsid w:val="00287561"/>
    <w:rsid w:val="00287E8F"/>
    <w:rsid w:val="0029636E"/>
    <w:rsid w:val="0029755D"/>
    <w:rsid w:val="002A08AC"/>
    <w:rsid w:val="002B0E55"/>
    <w:rsid w:val="002B1984"/>
    <w:rsid w:val="002B21F4"/>
    <w:rsid w:val="002E6BC2"/>
    <w:rsid w:val="0030296D"/>
    <w:rsid w:val="0030658B"/>
    <w:rsid w:val="0030799D"/>
    <w:rsid w:val="0031313B"/>
    <w:rsid w:val="00314BCB"/>
    <w:rsid w:val="00320024"/>
    <w:rsid w:val="0032386E"/>
    <w:rsid w:val="00330099"/>
    <w:rsid w:val="0033287D"/>
    <w:rsid w:val="00356B7D"/>
    <w:rsid w:val="0036440D"/>
    <w:rsid w:val="00373D16"/>
    <w:rsid w:val="00375DA4"/>
    <w:rsid w:val="003A6B51"/>
    <w:rsid w:val="003A7712"/>
    <w:rsid w:val="003C3EBF"/>
    <w:rsid w:val="003D4ABA"/>
    <w:rsid w:val="003D4DF9"/>
    <w:rsid w:val="003E7623"/>
    <w:rsid w:val="00411045"/>
    <w:rsid w:val="004138AC"/>
    <w:rsid w:val="00421328"/>
    <w:rsid w:val="0042523C"/>
    <w:rsid w:val="00426445"/>
    <w:rsid w:val="00430002"/>
    <w:rsid w:val="004311DC"/>
    <w:rsid w:val="004407EA"/>
    <w:rsid w:val="00443DFB"/>
    <w:rsid w:val="0044755A"/>
    <w:rsid w:val="004514EE"/>
    <w:rsid w:val="00460D1C"/>
    <w:rsid w:val="00461F14"/>
    <w:rsid w:val="00463309"/>
    <w:rsid w:val="00470977"/>
    <w:rsid w:val="004777A5"/>
    <w:rsid w:val="00481D76"/>
    <w:rsid w:val="004827C7"/>
    <w:rsid w:val="004877E7"/>
    <w:rsid w:val="00491A6E"/>
    <w:rsid w:val="00493EA6"/>
    <w:rsid w:val="004A42F4"/>
    <w:rsid w:val="004A77B3"/>
    <w:rsid w:val="004B79E9"/>
    <w:rsid w:val="004C3036"/>
    <w:rsid w:val="004C40C7"/>
    <w:rsid w:val="004C67EA"/>
    <w:rsid w:val="004F6DC9"/>
    <w:rsid w:val="005153EB"/>
    <w:rsid w:val="005319BE"/>
    <w:rsid w:val="00533999"/>
    <w:rsid w:val="005636AF"/>
    <w:rsid w:val="0057582B"/>
    <w:rsid w:val="005A18F2"/>
    <w:rsid w:val="005A5AEE"/>
    <w:rsid w:val="005B3055"/>
    <w:rsid w:val="005C0A29"/>
    <w:rsid w:val="005C2C11"/>
    <w:rsid w:val="005C6C5F"/>
    <w:rsid w:val="005D2ED8"/>
    <w:rsid w:val="005E4A21"/>
    <w:rsid w:val="005E6FB3"/>
    <w:rsid w:val="005F01DE"/>
    <w:rsid w:val="0063114C"/>
    <w:rsid w:val="00632671"/>
    <w:rsid w:val="006364E5"/>
    <w:rsid w:val="00636B66"/>
    <w:rsid w:val="00636CD3"/>
    <w:rsid w:val="00666B04"/>
    <w:rsid w:val="00674542"/>
    <w:rsid w:val="006750F6"/>
    <w:rsid w:val="00686012"/>
    <w:rsid w:val="00686BAD"/>
    <w:rsid w:val="006A12C8"/>
    <w:rsid w:val="006A6038"/>
    <w:rsid w:val="006A60D8"/>
    <w:rsid w:val="006A675E"/>
    <w:rsid w:val="006C0AB1"/>
    <w:rsid w:val="006C0AEE"/>
    <w:rsid w:val="006C255E"/>
    <w:rsid w:val="006C5B0F"/>
    <w:rsid w:val="006C77D1"/>
    <w:rsid w:val="006D1968"/>
    <w:rsid w:val="006D46C7"/>
    <w:rsid w:val="006D5CF0"/>
    <w:rsid w:val="006D5E2A"/>
    <w:rsid w:val="006E39A0"/>
    <w:rsid w:val="006F7007"/>
    <w:rsid w:val="00700B78"/>
    <w:rsid w:val="00700BF2"/>
    <w:rsid w:val="00701E73"/>
    <w:rsid w:val="00707FF4"/>
    <w:rsid w:val="007105D0"/>
    <w:rsid w:val="00713762"/>
    <w:rsid w:val="00717404"/>
    <w:rsid w:val="00726839"/>
    <w:rsid w:val="00726B49"/>
    <w:rsid w:val="0074212B"/>
    <w:rsid w:val="00751514"/>
    <w:rsid w:val="0075725C"/>
    <w:rsid w:val="0075788F"/>
    <w:rsid w:val="00760E7C"/>
    <w:rsid w:val="00764122"/>
    <w:rsid w:val="00775794"/>
    <w:rsid w:val="00786C46"/>
    <w:rsid w:val="00787D62"/>
    <w:rsid w:val="007A4244"/>
    <w:rsid w:val="007A50B1"/>
    <w:rsid w:val="007A671E"/>
    <w:rsid w:val="007C02CB"/>
    <w:rsid w:val="007D12B9"/>
    <w:rsid w:val="007D46E7"/>
    <w:rsid w:val="007D7CEB"/>
    <w:rsid w:val="007E1E93"/>
    <w:rsid w:val="007E6B35"/>
    <w:rsid w:val="007F239E"/>
    <w:rsid w:val="008128C8"/>
    <w:rsid w:val="00813FBD"/>
    <w:rsid w:val="0081464D"/>
    <w:rsid w:val="00815283"/>
    <w:rsid w:val="00815EE9"/>
    <w:rsid w:val="00816B7E"/>
    <w:rsid w:val="008206B8"/>
    <w:rsid w:val="00826AC9"/>
    <w:rsid w:val="00840F5B"/>
    <w:rsid w:val="00841088"/>
    <w:rsid w:val="008514E7"/>
    <w:rsid w:val="00861FB7"/>
    <w:rsid w:val="008631AA"/>
    <w:rsid w:val="00863339"/>
    <w:rsid w:val="00867C0E"/>
    <w:rsid w:val="00877BD4"/>
    <w:rsid w:val="008863D6"/>
    <w:rsid w:val="00890B3D"/>
    <w:rsid w:val="008C534D"/>
    <w:rsid w:val="008D2508"/>
    <w:rsid w:val="008D3383"/>
    <w:rsid w:val="008D5A8E"/>
    <w:rsid w:val="008E7307"/>
    <w:rsid w:val="008F40A3"/>
    <w:rsid w:val="008F5823"/>
    <w:rsid w:val="009017D2"/>
    <w:rsid w:val="00907A7A"/>
    <w:rsid w:val="009220C5"/>
    <w:rsid w:val="00931984"/>
    <w:rsid w:val="00931993"/>
    <w:rsid w:val="00931A7F"/>
    <w:rsid w:val="00933D63"/>
    <w:rsid w:val="00952F94"/>
    <w:rsid w:val="00987864"/>
    <w:rsid w:val="009912E4"/>
    <w:rsid w:val="009A5737"/>
    <w:rsid w:val="009B7D18"/>
    <w:rsid w:val="009C42D7"/>
    <w:rsid w:val="009D0372"/>
    <w:rsid w:val="009E20EC"/>
    <w:rsid w:val="009E34A0"/>
    <w:rsid w:val="009E39FF"/>
    <w:rsid w:val="009F5598"/>
    <w:rsid w:val="00A0004D"/>
    <w:rsid w:val="00A0474C"/>
    <w:rsid w:val="00A06D97"/>
    <w:rsid w:val="00A21AF8"/>
    <w:rsid w:val="00A235EB"/>
    <w:rsid w:val="00A31A6F"/>
    <w:rsid w:val="00A40D64"/>
    <w:rsid w:val="00A553D3"/>
    <w:rsid w:val="00A80F38"/>
    <w:rsid w:val="00A82433"/>
    <w:rsid w:val="00A8402C"/>
    <w:rsid w:val="00A87FA0"/>
    <w:rsid w:val="00A90BCD"/>
    <w:rsid w:val="00A93DD0"/>
    <w:rsid w:val="00A9465B"/>
    <w:rsid w:val="00AA24A5"/>
    <w:rsid w:val="00AB101A"/>
    <w:rsid w:val="00AB1DAD"/>
    <w:rsid w:val="00AD18B5"/>
    <w:rsid w:val="00AE61FA"/>
    <w:rsid w:val="00AE6EED"/>
    <w:rsid w:val="00AF3F58"/>
    <w:rsid w:val="00AF5D93"/>
    <w:rsid w:val="00B002F9"/>
    <w:rsid w:val="00B11F22"/>
    <w:rsid w:val="00B234CC"/>
    <w:rsid w:val="00B3644D"/>
    <w:rsid w:val="00B438C9"/>
    <w:rsid w:val="00B45F6D"/>
    <w:rsid w:val="00B475E8"/>
    <w:rsid w:val="00B47F33"/>
    <w:rsid w:val="00B512BA"/>
    <w:rsid w:val="00B61389"/>
    <w:rsid w:val="00B70913"/>
    <w:rsid w:val="00B71B19"/>
    <w:rsid w:val="00B874A3"/>
    <w:rsid w:val="00B96301"/>
    <w:rsid w:val="00B97066"/>
    <w:rsid w:val="00BA2846"/>
    <w:rsid w:val="00BA331F"/>
    <w:rsid w:val="00BA6D0C"/>
    <w:rsid w:val="00BB1CD6"/>
    <w:rsid w:val="00BB61DD"/>
    <w:rsid w:val="00BB7AB7"/>
    <w:rsid w:val="00BC674B"/>
    <w:rsid w:val="00BD39D6"/>
    <w:rsid w:val="00BE0BCE"/>
    <w:rsid w:val="00BE243D"/>
    <w:rsid w:val="00BF146A"/>
    <w:rsid w:val="00BF263B"/>
    <w:rsid w:val="00BF2B57"/>
    <w:rsid w:val="00BF45E1"/>
    <w:rsid w:val="00BF5617"/>
    <w:rsid w:val="00C01514"/>
    <w:rsid w:val="00C05B18"/>
    <w:rsid w:val="00C20122"/>
    <w:rsid w:val="00C272F4"/>
    <w:rsid w:val="00C31ED1"/>
    <w:rsid w:val="00C321D8"/>
    <w:rsid w:val="00C44FAD"/>
    <w:rsid w:val="00C6479A"/>
    <w:rsid w:val="00C733E2"/>
    <w:rsid w:val="00C74937"/>
    <w:rsid w:val="00C754D9"/>
    <w:rsid w:val="00C80DF6"/>
    <w:rsid w:val="00C84FEC"/>
    <w:rsid w:val="00C87368"/>
    <w:rsid w:val="00C907F1"/>
    <w:rsid w:val="00C921AB"/>
    <w:rsid w:val="00C939D0"/>
    <w:rsid w:val="00C95C77"/>
    <w:rsid w:val="00CA6B39"/>
    <w:rsid w:val="00CB072A"/>
    <w:rsid w:val="00CB0EF5"/>
    <w:rsid w:val="00CD17E9"/>
    <w:rsid w:val="00CE7389"/>
    <w:rsid w:val="00CF1CD6"/>
    <w:rsid w:val="00D0180F"/>
    <w:rsid w:val="00D07676"/>
    <w:rsid w:val="00D12DC1"/>
    <w:rsid w:val="00D17D12"/>
    <w:rsid w:val="00D231B2"/>
    <w:rsid w:val="00D23764"/>
    <w:rsid w:val="00D27B82"/>
    <w:rsid w:val="00D3289B"/>
    <w:rsid w:val="00D42A73"/>
    <w:rsid w:val="00D4361A"/>
    <w:rsid w:val="00D529A6"/>
    <w:rsid w:val="00D5685A"/>
    <w:rsid w:val="00D63577"/>
    <w:rsid w:val="00D92440"/>
    <w:rsid w:val="00D96B63"/>
    <w:rsid w:val="00DB4059"/>
    <w:rsid w:val="00DB6081"/>
    <w:rsid w:val="00DB67B2"/>
    <w:rsid w:val="00DD2305"/>
    <w:rsid w:val="00DD265B"/>
    <w:rsid w:val="00DD7590"/>
    <w:rsid w:val="00DE7985"/>
    <w:rsid w:val="00DF4C28"/>
    <w:rsid w:val="00DF7FAB"/>
    <w:rsid w:val="00E10EA6"/>
    <w:rsid w:val="00E2015E"/>
    <w:rsid w:val="00E212E1"/>
    <w:rsid w:val="00E25302"/>
    <w:rsid w:val="00E334C6"/>
    <w:rsid w:val="00E33C65"/>
    <w:rsid w:val="00E41E20"/>
    <w:rsid w:val="00E476AB"/>
    <w:rsid w:val="00E52811"/>
    <w:rsid w:val="00E63E8C"/>
    <w:rsid w:val="00E640FC"/>
    <w:rsid w:val="00E73E89"/>
    <w:rsid w:val="00E76756"/>
    <w:rsid w:val="00E82A4C"/>
    <w:rsid w:val="00E8602A"/>
    <w:rsid w:val="00E869B0"/>
    <w:rsid w:val="00E9166C"/>
    <w:rsid w:val="00E92907"/>
    <w:rsid w:val="00EA58D0"/>
    <w:rsid w:val="00EB29B4"/>
    <w:rsid w:val="00EB4062"/>
    <w:rsid w:val="00EB41A4"/>
    <w:rsid w:val="00EB7161"/>
    <w:rsid w:val="00EC1052"/>
    <w:rsid w:val="00EE2AA3"/>
    <w:rsid w:val="00EF16AD"/>
    <w:rsid w:val="00F03D0F"/>
    <w:rsid w:val="00F04920"/>
    <w:rsid w:val="00F0501B"/>
    <w:rsid w:val="00F11C13"/>
    <w:rsid w:val="00F16702"/>
    <w:rsid w:val="00F16AC4"/>
    <w:rsid w:val="00F20CDD"/>
    <w:rsid w:val="00F43722"/>
    <w:rsid w:val="00F50DC0"/>
    <w:rsid w:val="00F61C91"/>
    <w:rsid w:val="00F67405"/>
    <w:rsid w:val="00F855E0"/>
    <w:rsid w:val="00F85A7E"/>
    <w:rsid w:val="00F92548"/>
    <w:rsid w:val="00F96DC5"/>
    <w:rsid w:val="00FA3BE7"/>
    <w:rsid w:val="00FB35C9"/>
    <w:rsid w:val="00FC2BE0"/>
    <w:rsid w:val="00FC5177"/>
    <w:rsid w:val="00FE4276"/>
    <w:rsid w:val="00FE6E63"/>
    <w:rsid w:val="00FF5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76025A-7541-4E8E-BE9C-996A963A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180F"/>
    <w:pPr>
      <w:widowControl w:val="0"/>
    </w:pPr>
    <w:rPr>
      <w:rFonts w:ascii="Courier New" w:hAnsi="Courier New"/>
      <w:snapToGrid w:val="0"/>
      <w:sz w:val="24"/>
      <w:lang w:val="en-GB"/>
    </w:rPr>
  </w:style>
  <w:style w:type="paragraph" w:styleId="Heading1">
    <w:name w:val="heading 1"/>
    <w:basedOn w:val="Normal"/>
    <w:next w:val="Normal"/>
    <w:qFormat/>
    <w:rsid w:val="00D0180F"/>
    <w:pPr>
      <w:keepNext/>
      <w:tabs>
        <w:tab w:val="left" w:pos="-1440"/>
        <w:tab w:val="left" w:pos="-720"/>
        <w:tab w:val="left" w:pos="0"/>
        <w:tab w:val="left" w:pos="2217"/>
      </w:tabs>
      <w:suppressAutoHyphens/>
      <w:spacing w:after="240"/>
      <w:jc w:val="both"/>
      <w:outlineLvl w:val="0"/>
    </w:pPr>
    <w:rPr>
      <w:rFonts w:ascii="CG Times" w:hAnsi="CG Times"/>
      <w:b/>
      <w:spacing w:val="-2"/>
      <w:sz w:val="21"/>
    </w:rPr>
  </w:style>
  <w:style w:type="paragraph" w:styleId="Heading2">
    <w:name w:val="heading 2"/>
    <w:basedOn w:val="Normal"/>
    <w:next w:val="Normal"/>
    <w:qFormat/>
    <w:rsid w:val="00D0180F"/>
    <w:pPr>
      <w:keepNext/>
      <w:tabs>
        <w:tab w:val="left" w:pos="-1440"/>
        <w:tab w:val="left" w:pos="-720"/>
        <w:tab w:val="left" w:pos="0"/>
        <w:tab w:val="left" w:pos="2217"/>
      </w:tabs>
      <w:suppressAutoHyphens/>
      <w:spacing w:after="200"/>
      <w:jc w:val="both"/>
      <w:outlineLvl w:val="1"/>
    </w:pPr>
    <w:rPr>
      <w:rFonts w:ascii="CG Times" w:hAnsi="CG Times"/>
      <w:spacing w:val="-2"/>
      <w:sz w:val="21"/>
      <w:u w:val="single"/>
    </w:rPr>
  </w:style>
  <w:style w:type="paragraph" w:styleId="Heading3">
    <w:name w:val="heading 3"/>
    <w:basedOn w:val="Normal"/>
    <w:next w:val="Normal"/>
    <w:qFormat/>
    <w:rsid w:val="00D0180F"/>
    <w:pPr>
      <w:keepNext/>
      <w:tabs>
        <w:tab w:val="center" w:pos="4513"/>
        <w:tab w:val="right" w:pos="9026"/>
      </w:tabs>
      <w:suppressAutoHyphens/>
      <w:jc w:val="both"/>
      <w:outlineLvl w:val="2"/>
    </w:pPr>
    <w:rPr>
      <w:rFonts w:ascii="CG Times" w:hAnsi="CG Times"/>
      <w:b/>
      <w:spacing w:val="-4"/>
      <w:sz w:val="32"/>
    </w:rPr>
  </w:style>
  <w:style w:type="paragraph" w:styleId="Heading4">
    <w:name w:val="heading 4"/>
    <w:basedOn w:val="Normal"/>
    <w:next w:val="Normal"/>
    <w:qFormat/>
    <w:rsid w:val="00D0180F"/>
    <w:pPr>
      <w:keepNext/>
      <w:tabs>
        <w:tab w:val="left" w:pos="-1440"/>
        <w:tab w:val="left" w:pos="-720"/>
        <w:tab w:val="left" w:pos="0"/>
        <w:tab w:val="left" w:pos="2217"/>
      </w:tabs>
      <w:suppressAutoHyphens/>
      <w:spacing w:after="120"/>
      <w:jc w:val="both"/>
      <w:outlineLvl w:val="3"/>
    </w:pPr>
    <w:rPr>
      <w:rFonts w:ascii="Times New Roman" w:hAnsi="Times New Roman"/>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0180F"/>
  </w:style>
  <w:style w:type="character" w:styleId="EndnoteReference">
    <w:name w:val="endnote reference"/>
    <w:basedOn w:val="DefaultParagraphFont"/>
    <w:semiHidden/>
    <w:rsid w:val="00D0180F"/>
    <w:rPr>
      <w:vertAlign w:val="superscript"/>
    </w:rPr>
  </w:style>
  <w:style w:type="paragraph" w:styleId="FootnoteText">
    <w:name w:val="footnote text"/>
    <w:basedOn w:val="Normal"/>
    <w:semiHidden/>
    <w:rsid w:val="00D0180F"/>
  </w:style>
  <w:style w:type="character" w:styleId="FootnoteReference">
    <w:name w:val="footnote reference"/>
    <w:basedOn w:val="DefaultParagraphFont"/>
    <w:semiHidden/>
    <w:rsid w:val="00D0180F"/>
    <w:rPr>
      <w:vertAlign w:val="superscript"/>
    </w:rPr>
  </w:style>
  <w:style w:type="paragraph" w:styleId="TOC1">
    <w:name w:val="toc 1"/>
    <w:basedOn w:val="Normal"/>
    <w:next w:val="Normal"/>
    <w:autoRedefine/>
    <w:semiHidden/>
    <w:rsid w:val="00D0180F"/>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rsid w:val="00D0180F"/>
    <w:pPr>
      <w:tabs>
        <w:tab w:val="right" w:leader="dot" w:pos="9360"/>
      </w:tabs>
      <w:suppressAutoHyphens/>
      <w:ind w:left="1440" w:right="720" w:hanging="720"/>
    </w:pPr>
    <w:rPr>
      <w:lang w:val="en-US"/>
    </w:rPr>
  </w:style>
  <w:style w:type="paragraph" w:styleId="TOC3">
    <w:name w:val="toc 3"/>
    <w:basedOn w:val="Normal"/>
    <w:next w:val="Normal"/>
    <w:autoRedefine/>
    <w:semiHidden/>
    <w:rsid w:val="00D0180F"/>
    <w:pPr>
      <w:tabs>
        <w:tab w:val="right" w:leader="dot" w:pos="9360"/>
      </w:tabs>
      <w:suppressAutoHyphens/>
      <w:ind w:left="2160" w:right="720" w:hanging="720"/>
    </w:pPr>
    <w:rPr>
      <w:lang w:val="en-US"/>
    </w:rPr>
  </w:style>
  <w:style w:type="paragraph" w:styleId="TOC4">
    <w:name w:val="toc 4"/>
    <w:basedOn w:val="Normal"/>
    <w:next w:val="Normal"/>
    <w:autoRedefine/>
    <w:semiHidden/>
    <w:rsid w:val="00D0180F"/>
    <w:pPr>
      <w:tabs>
        <w:tab w:val="right" w:leader="dot" w:pos="9360"/>
      </w:tabs>
      <w:suppressAutoHyphens/>
      <w:ind w:left="2880" w:right="720" w:hanging="720"/>
    </w:pPr>
    <w:rPr>
      <w:lang w:val="en-US"/>
    </w:rPr>
  </w:style>
  <w:style w:type="paragraph" w:styleId="TOC5">
    <w:name w:val="toc 5"/>
    <w:basedOn w:val="Normal"/>
    <w:next w:val="Normal"/>
    <w:autoRedefine/>
    <w:semiHidden/>
    <w:rsid w:val="00D0180F"/>
    <w:pPr>
      <w:tabs>
        <w:tab w:val="right" w:leader="dot" w:pos="9360"/>
      </w:tabs>
      <w:suppressAutoHyphens/>
      <w:ind w:left="3600" w:right="720" w:hanging="720"/>
    </w:pPr>
    <w:rPr>
      <w:lang w:val="en-US"/>
    </w:rPr>
  </w:style>
  <w:style w:type="paragraph" w:styleId="TOC6">
    <w:name w:val="toc 6"/>
    <w:basedOn w:val="Normal"/>
    <w:next w:val="Normal"/>
    <w:autoRedefine/>
    <w:semiHidden/>
    <w:rsid w:val="00D0180F"/>
    <w:pPr>
      <w:tabs>
        <w:tab w:val="right" w:pos="9360"/>
      </w:tabs>
      <w:suppressAutoHyphens/>
      <w:ind w:left="720" w:hanging="720"/>
    </w:pPr>
    <w:rPr>
      <w:lang w:val="en-US"/>
    </w:rPr>
  </w:style>
  <w:style w:type="paragraph" w:styleId="TOC7">
    <w:name w:val="toc 7"/>
    <w:basedOn w:val="Normal"/>
    <w:next w:val="Normal"/>
    <w:autoRedefine/>
    <w:semiHidden/>
    <w:rsid w:val="00D0180F"/>
    <w:pPr>
      <w:suppressAutoHyphens/>
      <w:ind w:left="720" w:hanging="720"/>
    </w:pPr>
    <w:rPr>
      <w:lang w:val="en-US"/>
    </w:rPr>
  </w:style>
  <w:style w:type="paragraph" w:styleId="TOC8">
    <w:name w:val="toc 8"/>
    <w:basedOn w:val="Normal"/>
    <w:next w:val="Normal"/>
    <w:autoRedefine/>
    <w:semiHidden/>
    <w:rsid w:val="00D0180F"/>
    <w:pPr>
      <w:tabs>
        <w:tab w:val="right" w:pos="9360"/>
      </w:tabs>
      <w:suppressAutoHyphens/>
      <w:ind w:left="720" w:hanging="720"/>
    </w:pPr>
    <w:rPr>
      <w:lang w:val="en-US"/>
    </w:rPr>
  </w:style>
  <w:style w:type="paragraph" w:styleId="TOC9">
    <w:name w:val="toc 9"/>
    <w:basedOn w:val="Normal"/>
    <w:next w:val="Normal"/>
    <w:autoRedefine/>
    <w:semiHidden/>
    <w:rsid w:val="00D0180F"/>
    <w:pPr>
      <w:tabs>
        <w:tab w:val="right" w:leader="dot" w:pos="9360"/>
      </w:tabs>
      <w:suppressAutoHyphens/>
      <w:ind w:left="720" w:hanging="720"/>
    </w:pPr>
    <w:rPr>
      <w:lang w:val="en-US"/>
    </w:rPr>
  </w:style>
  <w:style w:type="paragraph" w:styleId="Index1">
    <w:name w:val="index 1"/>
    <w:basedOn w:val="Normal"/>
    <w:next w:val="Normal"/>
    <w:autoRedefine/>
    <w:semiHidden/>
    <w:rsid w:val="00D0180F"/>
    <w:pPr>
      <w:tabs>
        <w:tab w:val="right" w:leader="dot" w:pos="9360"/>
      </w:tabs>
      <w:suppressAutoHyphens/>
      <w:ind w:left="1440" w:right="720" w:hanging="1440"/>
    </w:pPr>
    <w:rPr>
      <w:lang w:val="en-US"/>
    </w:rPr>
  </w:style>
  <w:style w:type="paragraph" w:styleId="Index2">
    <w:name w:val="index 2"/>
    <w:basedOn w:val="Normal"/>
    <w:next w:val="Normal"/>
    <w:autoRedefine/>
    <w:semiHidden/>
    <w:rsid w:val="00D0180F"/>
    <w:pPr>
      <w:tabs>
        <w:tab w:val="right" w:leader="dot" w:pos="9360"/>
      </w:tabs>
      <w:suppressAutoHyphens/>
      <w:ind w:left="1440" w:right="720" w:hanging="720"/>
    </w:pPr>
    <w:rPr>
      <w:lang w:val="en-US"/>
    </w:rPr>
  </w:style>
  <w:style w:type="paragraph" w:styleId="TOAHeading">
    <w:name w:val="toa heading"/>
    <w:basedOn w:val="Normal"/>
    <w:next w:val="Normal"/>
    <w:semiHidden/>
    <w:rsid w:val="00D0180F"/>
    <w:pPr>
      <w:tabs>
        <w:tab w:val="right" w:pos="9360"/>
      </w:tabs>
      <w:suppressAutoHyphens/>
    </w:pPr>
    <w:rPr>
      <w:lang w:val="en-US"/>
    </w:rPr>
  </w:style>
  <w:style w:type="paragraph" w:styleId="Caption">
    <w:name w:val="caption"/>
    <w:basedOn w:val="Normal"/>
    <w:next w:val="Normal"/>
    <w:qFormat/>
    <w:rsid w:val="00D0180F"/>
  </w:style>
  <w:style w:type="character" w:customStyle="1" w:styleId="EquationCaption">
    <w:name w:val="_Equation Caption"/>
    <w:rsid w:val="00D0180F"/>
  </w:style>
  <w:style w:type="paragraph" w:styleId="BodyTextIndent">
    <w:name w:val="Body Text Indent"/>
    <w:basedOn w:val="Normal"/>
    <w:rsid w:val="00D0180F"/>
    <w:pPr>
      <w:tabs>
        <w:tab w:val="left" w:pos="-1440"/>
        <w:tab w:val="left" w:pos="-720"/>
        <w:tab w:val="left" w:pos="0"/>
        <w:tab w:val="left" w:pos="2217"/>
      </w:tabs>
      <w:suppressAutoHyphens/>
      <w:spacing w:after="200"/>
      <w:ind w:left="720"/>
      <w:jc w:val="both"/>
    </w:pPr>
    <w:rPr>
      <w:rFonts w:ascii="CG Times" w:hAnsi="CG Times"/>
      <w:spacing w:val="-2"/>
      <w:sz w:val="21"/>
    </w:rPr>
  </w:style>
  <w:style w:type="paragraph" w:styleId="Title">
    <w:name w:val="Title"/>
    <w:basedOn w:val="Normal"/>
    <w:qFormat/>
    <w:rsid w:val="00D0180F"/>
    <w:pPr>
      <w:widowControl/>
      <w:jc w:val="center"/>
    </w:pPr>
    <w:rPr>
      <w:rFonts w:ascii="Times New Roman" w:hAnsi="Times New Roman"/>
      <w:color w:val="000000"/>
      <w:sz w:val="28"/>
    </w:rPr>
  </w:style>
  <w:style w:type="paragraph" w:styleId="Header">
    <w:name w:val="header"/>
    <w:basedOn w:val="Normal"/>
    <w:rsid w:val="00D0180F"/>
    <w:pPr>
      <w:tabs>
        <w:tab w:val="center" w:pos="4320"/>
        <w:tab w:val="right" w:pos="8640"/>
      </w:tabs>
    </w:pPr>
  </w:style>
  <w:style w:type="paragraph" w:styleId="Footer">
    <w:name w:val="footer"/>
    <w:basedOn w:val="Normal"/>
    <w:link w:val="FooterChar"/>
    <w:uiPriority w:val="99"/>
    <w:rsid w:val="00D0180F"/>
    <w:pPr>
      <w:tabs>
        <w:tab w:val="center" w:pos="4320"/>
        <w:tab w:val="right" w:pos="8640"/>
      </w:tabs>
    </w:pPr>
  </w:style>
  <w:style w:type="character" w:styleId="PageNumber">
    <w:name w:val="page number"/>
    <w:basedOn w:val="DefaultParagraphFont"/>
    <w:rsid w:val="00D0180F"/>
  </w:style>
  <w:style w:type="paragraph" w:styleId="BodyTextIndent2">
    <w:name w:val="Body Text Indent 2"/>
    <w:basedOn w:val="Normal"/>
    <w:rsid w:val="00D0180F"/>
    <w:pPr>
      <w:tabs>
        <w:tab w:val="left" w:pos="-1440"/>
        <w:tab w:val="left" w:pos="-720"/>
        <w:tab w:val="left" w:pos="0"/>
        <w:tab w:val="left" w:pos="2217"/>
      </w:tabs>
      <w:suppressAutoHyphens/>
      <w:spacing w:after="200"/>
      <w:ind w:left="720"/>
      <w:jc w:val="both"/>
    </w:pPr>
    <w:rPr>
      <w:rFonts w:ascii="Times New Roman" w:hAnsi="Times New Roman"/>
      <w:spacing w:val="-2"/>
    </w:rPr>
  </w:style>
  <w:style w:type="character" w:styleId="Hyperlink">
    <w:name w:val="Hyperlink"/>
    <w:basedOn w:val="DefaultParagraphFont"/>
    <w:rsid w:val="00D0180F"/>
    <w:rPr>
      <w:color w:val="0000FF"/>
      <w:u w:val="single"/>
    </w:rPr>
  </w:style>
  <w:style w:type="paragraph" w:styleId="BodyText">
    <w:name w:val="Body Text"/>
    <w:basedOn w:val="Normal"/>
    <w:rsid w:val="00D0180F"/>
    <w:pPr>
      <w:tabs>
        <w:tab w:val="left" w:pos="-1440"/>
        <w:tab w:val="left" w:pos="-720"/>
        <w:tab w:val="left" w:pos="0"/>
        <w:tab w:val="left" w:pos="2070"/>
      </w:tabs>
      <w:suppressAutoHyphens/>
      <w:spacing w:after="120"/>
      <w:jc w:val="both"/>
    </w:pPr>
    <w:rPr>
      <w:rFonts w:ascii="Times New Roman" w:hAnsi="Times New Roman"/>
      <w:spacing w:val="-2"/>
    </w:rPr>
  </w:style>
  <w:style w:type="paragraph" w:styleId="ListParagraph">
    <w:name w:val="List Paragraph"/>
    <w:basedOn w:val="Normal"/>
    <w:uiPriority w:val="34"/>
    <w:qFormat/>
    <w:rsid w:val="004F6DC9"/>
    <w:pPr>
      <w:ind w:left="720"/>
      <w:contextualSpacing/>
    </w:pPr>
  </w:style>
  <w:style w:type="paragraph" w:customStyle="1" w:styleId="CVHeading3-FirstLine">
    <w:name w:val="CV Heading 3 - First Line"/>
    <w:basedOn w:val="Normal"/>
    <w:next w:val="Normal"/>
    <w:rsid w:val="00064174"/>
    <w:pPr>
      <w:widowControl/>
      <w:suppressAutoHyphens/>
      <w:spacing w:before="74"/>
      <w:ind w:left="113" w:right="113"/>
      <w:jc w:val="right"/>
      <w:textAlignment w:val="center"/>
    </w:pPr>
    <w:rPr>
      <w:rFonts w:ascii="Arial Narrow" w:hAnsi="Arial Narrow"/>
      <w:snapToGrid/>
      <w:sz w:val="20"/>
      <w:lang w:eastAsia="ar-SA"/>
    </w:rPr>
  </w:style>
  <w:style w:type="paragraph" w:customStyle="1" w:styleId="CVHeadingLanguage">
    <w:name w:val="CV Heading Language"/>
    <w:basedOn w:val="Normal"/>
    <w:next w:val="LevelAssessment-Code"/>
    <w:rsid w:val="00064174"/>
    <w:pPr>
      <w:widowControl/>
      <w:suppressAutoHyphens/>
      <w:ind w:left="113" w:right="113"/>
      <w:jc w:val="right"/>
    </w:pPr>
    <w:rPr>
      <w:rFonts w:ascii="Arial Narrow" w:hAnsi="Arial Narrow"/>
      <w:b/>
      <w:snapToGrid/>
      <w:sz w:val="22"/>
      <w:lang w:eastAsia="ar-SA"/>
    </w:rPr>
  </w:style>
  <w:style w:type="paragraph" w:customStyle="1" w:styleId="LevelAssessment-Code">
    <w:name w:val="Level Assessment - Code"/>
    <w:basedOn w:val="Normal"/>
    <w:next w:val="LevelAssessment-Description"/>
    <w:rsid w:val="00064174"/>
    <w:pPr>
      <w:widowControl/>
      <w:suppressAutoHyphens/>
      <w:ind w:left="28"/>
      <w:jc w:val="center"/>
    </w:pPr>
    <w:rPr>
      <w:rFonts w:ascii="Arial Narrow" w:hAnsi="Arial Narrow"/>
      <w:snapToGrid/>
      <w:sz w:val="18"/>
      <w:lang w:eastAsia="ar-SA"/>
    </w:rPr>
  </w:style>
  <w:style w:type="paragraph" w:customStyle="1" w:styleId="LevelAssessment-Description">
    <w:name w:val="Level Assessment - Description"/>
    <w:basedOn w:val="LevelAssessment-Code"/>
    <w:next w:val="LevelAssessment-Code"/>
    <w:rsid w:val="00064174"/>
    <w:pPr>
      <w:textAlignment w:val="bottom"/>
    </w:pPr>
  </w:style>
  <w:style w:type="paragraph" w:customStyle="1" w:styleId="CVHeadingLevel">
    <w:name w:val="CV Heading Level"/>
    <w:basedOn w:val="Normal"/>
    <w:next w:val="Normal"/>
    <w:rsid w:val="00064174"/>
    <w:pPr>
      <w:widowControl/>
      <w:suppressAutoHyphens/>
      <w:ind w:left="113" w:right="113"/>
      <w:jc w:val="right"/>
      <w:textAlignment w:val="center"/>
    </w:pPr>
    <w:rPr>
      <w:rFonts w:ascii="Arial Narrow" w:hAnsi="Arial Narrow"/>
      <w:i/>
      <w:snapToGrid/>
      <w:sz w:val="20"/>
      <w:lang w:eastAsia="ar-SA"/>
    </w:rPr>
  </w:style>
  <w:style w:type="paragraph" w:customStyle="1" w:styleId="LevelAssessment-Heading1">
    <w:name w:val="Level Assessment - Heading 1"/>
    <w:basedOn w:val="LevelAssessment-Code"/>
    <w:rsid w:val="00064174"/>
    <w:pPr>
      <w:ind w:left="57" w:right="57"/>
    </w:pPr>
    <w:rPr>
      <w:b/>
      <w:sz w:val="22"/>
    </w:rPr>
  </w:style>
  <w:style w:type="paragraph" w:customStyle="1" w:styleId="LevelAssessment-Heading2">
    <w:name w:val="Level Assessment - Heading 2"/>
    <w:basedOn w:val="Normal"/>
    <w:rsid w:val="00064174"/>
    <w:pPr>
      <w:widowControl/>
      <w:suppressAutoHyphens/>
      <w:ind w:left="57" w:right="57"/>
      <w:jc w:val="center"/>
    </w:pPr>
    <w:rPr>
      <w:rFonts w:ascii="Arial Narrow" w:hAnsi="Arial Narrow"/>
      <w:snapToGrid/>
      <w:sz w:val="18"/>
      <w:lang w:eastAsia="ar-SA"/>
    </w:rPr>
  </w:style>
  <w:style w:type="paragraph" w:customStyle="1" w:styleId="CVNormal">
    <w:name w:val="CV Normal"/>
    <w:basedOn w:val="Normal"/>
    <w:rsid w:val="00064174"/>
    <w:pPr>
      <w:widowControl/>
      <w:suppressAutoHyphens/>
      <w:ind w:left="113" w:right="113"/>
    </w:pPr>
    <w:rPr>
      <w:rFonts w:ascii="Arial Narrow" w:hAnsi="Arial Narrow"/>
      <w:snapToGrid/>
      <w:sz w:val="20"/>
      <w:lang w:eastAsia="ar-SA"/>
    </w:rPr>
  </w:style>
  <w:style w:type="paragraph" w:styleId="BalloonText">
    <w:name w:val="Balloon Text"/>
    <w:basedOn w:val="Normal"/>
    <w:link w:val="BalloonTextChar"/>
    <w:uiPriority w:val="99"/>
    <w:semiHidden/>
    <w:unhideWhenUsed/>
    <w:rsid w:val="00674542"/>
    <w:rPr>
      <w:rFonts w:ascii="Tahoma" w:hAnsi="Tahoma" w:cs="Tahoma"/>
      <w:sz w:val="16"/>
      <w:szCs w:val="16"/>
    </w:rPr>
  </w:style>
  <w:style w:type="character" w:customStyle="1" w:styleId="BalloonTextChar">
    <w:name w:val="Balloon Text Char"/>
    <w:basedOn w:val="DefaultParagraphFont"/>
    <w:link w:val="BalloonText"/>
    <w:uiPriority w:val="99"/>
    <w:semiHidden/>
    <w:rsid w:val="00674542"/>
    <w:rPr>
      <w:rFonts w:ascii="Tahoma" w:hAnsi="Tahoma" w:cs="Tahoma"/>
      <w:snapToGrid w:val="0"/>
      <w:sz w:val="16"/>
      <w:szCs w:val="16"/>
      <w:lang w:val="en-GB"/>
    </w:rPr>
  </w:style>
  <w:style w:type="paragraph" w:styleId="PlainText">
    <w:name w:val="Plain Text"/>
    <w:basedOn w:val="Normal"/>
    <w:link w:val="PlainTextChar"/>
    <w:uiPriority w:val="99"/>
    <w:semiHidden/>
    <w:unhideWhenUsed/>
    <w:rsid w:val="00461F14"/>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semiHidden/>
    <w:rsid w:val="00461F14"/>
    <w:rPr>
      <w:rFonts w:ascii="Consolas" w:eastAsiaTheme="minorHAnsi" w:hAnsi="Consolas" w:cstheme="minorBidi"/>
      <w:sz w:val="21"/>
      <w:szCs w:val="21"/>
      <w:lang w:val="en-GB"/>
    </w:rPr>
  </w:style>
  <w:style w:type="character" w:customStyle="1" w:styleId="FooterChar">
    <w:name w:val="Footer Char"/>
    <w:link w:val="Footer"/>
    <w:uiPriority w:val="99"/>
    <w:rsid w:val="00491A6E"/>
    <w:rPr>
      <w:rFonts w:ascii="Courier New" w:hAnsi="Courier New"/>
      <w:snapToGrid w:val="0"/>
      <w:sz w:val="24"/>
      <w:lang w:val="en-GB"/>
    </w:rPr>
  </w:style>
  <w:style w:type="character" w:customStyle="1" w:styleId="cit-sep">
    <w:name w:val="cit-sep"/>
    <w:basedOn w:val="DefaultParagraphFont"/>
    <w:rsid w:val="008128C8"/>
  </w:style>
  <w:style w:type="paragraph" w:customStyle="1" w:styleId="Name">
    <w:name w:val="Name"/>
    <w:basedOn w:val="BodyText"/>
    <w:rsid w:val="00987864"/>
    <w:pPr>
      <w:keepNext/>
      <w:widowControl/>
      <w:pBdr>
        <w:left w:val="single" w:sz="6" w:space="5" w:color="auto"/>
      </w:pBdr>
      <w:tabs>
        <w:tab w:val="clear" w:pos="-1440"/>
        <w:tab w:val="clear" w:pos="-720"/>
        <w:tab w:val="clear" w:pos="0"/>
        <w:tab w:val="clear" w:pos="2070"/>
      </w:tabs>
      <w:suppressAutoHyphens w:val="0"/>
      <w:spacing w:after="80"/>
      <w:jc w:val="left"/>
    </w:pPr>
    <w:rPr>
      <w:rFonts w:ascii="Arial" w:hAnsi="Arial"/>
      <w:b/>
      <w:snapToGrid/>
      <w:spacing w:val="0"/>
      <w:lang w:val="en-US"/>
    </w:rPr>
  </w:style>
  <w:style w:type="character" w:customStyle="1" w:styleId="apple-converted-space">
    <w:name w:val="apple-converted-space"/>
    <w:basedOn w:val="DefaultParagraphFont"/>
    <w:rsid w:val="00F96DC5"/>
  </w:style>
  <w:style w:type="character" w:styleId="Strong">
    <w:name w:val="Strong"/>
    <w:basedOn w:val="DefaultParagraphFont"/>
    <w:uiPriority w:val="22"/>
    <w:qFormat/>
    <w:rsid w:val="00F96DC5"/>
    <w:rPr>
      <w:b/>
      <w:bCs/>
    </w:rPr>
  </w:style>
  <w:style w:type="character" w:styleId="Emphasis">
    <w:name w:val="Emphasis"/>
    <w:basedOn w:val="DefaultParagraphFont"/>
    <w:uiPriority w:val="20"/>
    <w:qFormat/>
    <w:rsid w:val="00F96D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9234">
      <w:bodyDiv w:val="1"/>
      <w:marLeft w:val="0"/>
      <w:marRight w:val="0"/>
      <w:marTop w:val="0"/>
      <w:marBottom w:val="0"/>
      <w:divBdr>
        <w:top w:val="none" w:sz="0" w:space="0" w:color="auto"/>
        <w:left w:val="none" w:sz="0" w:space="0" w:color="auto"/>
        <w:bottom w:val="none" w:sz="0" w:space="0" w:color="auto"/>
        <w:right w:val="none" w:sz="0" w:space="0" w:color="auto"/>
      </w:divBdr>
    </w:div>
    <w:div w:id="257644067">
      <w:bodyDiv w:val="1"/>
      <w:marLeft w:val="0"/>
      <w:marRight w:val="0"/>
      <w:marTop w:val="0"/>
      <w:marBottom w:val="0"/>
      <w:divBdr>
        <w:top w:val="none" w:sz="0" w:space="0" w:color="auto"/>
        <w:left w:val="none" w:sz="0" w:space="0" w:color="auto"/>
        <w:bottom w:val="none" w:sz="0" w:space="0" w:color="auto"/>
        <w:right w:val="none" w:sz="0" w:space="0" w:color="auto"/>
      </w:divBdr>
    </w:div>
    <w:div w:id="422920123">
      <w:bodyDiv w:val="1"/>
      <w:marLeft w:val="0"/>
      <w:marRight w:val="0"/>
      <w:marTop w:val="0"/>
      <w:marBottom w:val="0"/>
      <w:divBdr>
        <w:top w:val="none" w:sz="0" w:space="0" w:color="auto"/>
        <w:left w:val="none" w:sz="0" w:space="0" w:color="auto"/>
        <w:bottom w:val="none" w:sz="0" w:space="0" w:color="auto"/>
        <w:right w:val="none" w:sz="0" w:space="0" w:color="auto"/>
      </w:divBdr>
    </w:div>
    <w:div w:id="428888289">
      <w:bodyDiv w:val="1"/>
      <w:marLeft w:val="0"/>
      <w:marRight w:val="0"/>
      <w:marTop w:val="0"/>
      <w:marBottom w:val="0"/>
      <w:divBdr>
        <w:top w:val="none" w:sz="0" w:space="0" w:color="auto"/>
        <w:left w:val="none" w:sz="0" w:space="0" w:color="auto"/>
        <w:bottom w:val="none" w:sz="0" w:space="0" w:color="auto"/>
        <w:right w:val="none" w:sz="0" w:space="0" w:color="auto"/>
      </w:divBdr>
      <w:divsChild>
        <w:div w:id="2145081050">
          <w:marLeft w:val="0"/>
          <w:marRight w:val="0"/>
          <w:marTop w:val="0"/>
          <w:marBottom w:val="0"/>
          <w:divBdr>
            <w:top w:val="none" w:sz="0" w:space="0" w:color="auto"/>
            <w:left w:val="none" w:sz="0" w:space="0" w:color="auto"/>
            <w:bottom w:val="none" w:sz="0" w:space="0" w:color="auto"/>
            <w:right w:val="none" w:sz="0" w:space="0" w:color="auto"/>
          </w:divBdr>
          <w:divsChild>
            <w:div w:id="1261373403">
              <w:marLeft w:val="0"/>
              <w:marRight w:val="0"/>
              <w:marTop w:val="0"/>
              <w:marBottom w:val="240"/>
              <w:divBdr>
                <w:top w:val="none" w:sz="0" w:space="0" w:color="auto"/>
                <w:left w:val="none" w:sz="0" w:space="0" w:color="auto"/>
                <w:bottom w:val="none" w:sz="0" w:space="0" w:color="auto"/>
                <w:right w:val="none" w:sz="0" w:space="0" w:color="auto"/>
              </w:divBdr>
            </w:div>
            <w:div w:id="2007395457">
              <w:marLeft w:val="0"/>
              <w:marRight w:val="0"/>
              <w:marTop w:val="0"/>
              <w:marBottom w:val="240"/>
              <w:divBdr>
                <w:top w:val="none" w:sz="0" w:space="0" w:color="auto"/>
                <w:left w:val="none" w:sz="0" w:space="0" w:color="auto"/>
                <w:bottom w:val="none" w:sz="0" w:space="0" w:color="auto"/>
                <w:right w:val="none" w:sz="0" w:space="0" w:color="auto"/>
              </w:divBdr>
            </w:div>
            <w:div w:id="1165781740">
              <w:marLeft w:val="0"/>
              <w:marRight w:val="0"/>
              <w:marTop w:val="0"/>
              <w:marBottom w:val="240"/>
              <w:divBdr>
                <w:top w:val="none" w:sz="0" w:space="0" w:color="auto"/>
                <w:left w:val="none" w:sz="0" w:space="0" w:color="auto"/>
                <w:bottom w:val="none" w:sz="0" w:space="0" w:color="auto"/>
                <w:right w:val="none" w:sz="0" w:space="0" w:color="auto"/>
              </w:divBdr>
            </w:div>
            <w:div w:id="1973752790">
              <w:marLeft w:val="0"/>
              <w:marRight w:val="0"/>
              <w:marTop w:val="0"/>
              <w:marBottom w:val="240"/>
              <w:divBdr>
                <w:top w:val="none" w:sz="0" w:space="0" w:color="auto"/>
                <w:left w:val="none" w:sz="0" w:space="0" w:color="auto"/>
                <w:bottom w:val="none" w:sz="0" w:space="0" w:color="auto"/>
                <w:right w:val="none" w:sz="0" w:space="0" w:color="auto"/>
              </w:divBdr>
            </w:div>
            <w:div w:id="245384100">
              <w:marLeft w:val="0"/>
              <w:marRight w:val="0"/>
              <w:marTop w:val="0"/>
              <w:marBottom w:val="240"/>
              <w:divBdr>
                <w:top w:val="none" w:sz="0" w:space="0" w:color="auto"/>
                <w:left w:val="none" w:sz="0" w:space="0" w:color="auto"/>
                <w:bottom w:val="none" w:sz="0" w:space="0" w:color="auto"/>
                <w:right w:val="none" w:sz="0" w:space="0" w:color="auto"/>
              </w:divBdr>
            </w:div>
            <w:div w:id="257904632">
              <w:marLeft w:val="0"/>
              <w:marRight w:val="0"/>
              <w:marTop w:val="0"/>
              <w:marBottom w:val="240"/>
              <w:divBdr>
                <w:top w:val="none" w:sz="0" w:space="0" w:color="auto"/>
                <w:left w:val="none" w:sz="0" w:space="0" w:color="auto"/>
                <w:bottom w:val="none" w:sz="0" w:space="0" w:color="auto"/>
                <w:right w:val="none" w:sz="0" w:space="0" w:color="auto"/>
              </w:divBdr>
            </w:div>
            <w:div w:id="1846624327">
              <w:marLeft w:val="0"/>
              <w:marRight w:val="0"/>
              <w:marTop w:val="0"/>
              <w:marBottom w:val="240"/>
              <w:divBdr>
                <w:top w:val="none" w:sz="0" w:space="0" w:color="auto"/>
                <w:left w:val="none" w:sz="0" w:space="0" w:color="auto"/>
                <w:bottom w:val="none" w:sz="0" w:space="0" w:color="auto"/>
                <w:right w:val="none" w:sz="0" w:space="0" w:color="auto"/>
              </w:divBdr>
            </w:div>
            <w:div w:id="2033921988">
              <w:marLeft w:val="0"/>
              <w:marRight w:val="0"/>
              <w:marTop w:val="0"/>
              <w:marBottom w:val="240"/>
              <w:divBdr>
                <w:top w:val="none" w:sz="0" w:space="0" w:color="auto"/>
                <w:left w:val="none" w:sz="0" w:space="0" w:color="auto"/>
                <w:bottom w:val="none" w:sz="0" w:space="0" w:color="auto"/>
                <w:right w:val="none" w:sz="0" w:space="0" w:color="auto"/>
              </w:divBdr>
            </w:div>
            <w:div w:id="297075566">
              <w:marLeft w:val="0"/>
              <w:marRight w:val="0"/>
              <w:marTop w:val="0"/>
              <w:marBottom w:val="240"/>
              <w:divBdr>
                <w:top w:val="none" w:sz="0" w:space="0" w:color="auto"/>
                <w:left w:val="none" w:sz="0" w:space="0" w:color="auto"/>
                <w:bottom w:val="none" w:sz="0" w:space="0" w:color="auto"/>
                <w:right w:val="none" w:sz="0" w:space="0" w:color="auto"/>
              </w:divBdr>
            </w:div>
            <w:div w:id="762460762">
              <w:marLeft w:val="0"/>
              <w:marRight w:val="0"/>
              <w:marTop w:val="0"/>
              <w:marBottom w:val="240"/>
              <w:divBdr>
                <w:top w:val="none" w:sz="0" w:space="0" w:color="auto"/>
                <w:left w:val="none" w:sz="0" w:space="0" w:color="auto"/>
                <w:bottom w:val="none" w:sz="0" w:space="0" w:color="auto"/>
                <w:right w:val="none" w:sz="0" w:space="0" w:color="auto"/>
              </w:divBdr>
            </w:div>
            <w:div w:id="496193549">
              <w:marLeft w:val="0"/>
              <w:marRight w:val="0"/>
              <w:marTop w:val="0"/>
              <w:marBottom w:val="240"/>
              <w:divBdr>
                <w:top w:val="none" w:sz="0" w:space="0" w:color="auto"/>
                <w:left w:val="none" w:sz="0" w:space="0" w:color="auto"/>
                <w:bottom w:val="none" w:sz="0" w:space="0" w:color="auto"/>
                <w:right w:val="none" w:sz="0" w:space="0" w:color="auto"/>
              </w:divBdr>
            </w:div>
            <w:div w:id="446580014">
              <w:marLeft w:val="0"/>
              <w:marRight w:val="0"/>
              <w:marTop w:val="0"/>
              <w:marBottom w:val="240"/>
              <w:divBdr>
                <w:top w:val="none" w:sz="0" w:space="0" w:color="auto"/>
                <w:left w:val="none" w:sz="0" w:space="0" w:color="auto"/>
                <w:bottom w:val="none" w:sz="0" w:space="0" w:color="auto"/>
                <w:right w:val="none" w:sz="0" w:space="0" w:color="auto"/>
              </w:divBdr>
            </w:div>
            <w:div w:id="431978172">
              <w:marLeft w:val="0"/>
              <w:marRight w:val="0"/>
              <w:marTop w:val="0"/>
              <w:marBottom w:val="240"/>
              <w:divBdr>
                <w:top w:val="none" w:sz="0" w:space="0" w:color="auto"/>
                <w:left w:val="none" w:sz="0" w:space="0" w:color="auto"/>
                <w:bottom w:val="none" w:sz="0" w:space="0" w:color="auto"/>
                <w:right w:val="none" w:sz="0" w:space="0" w:color="auto"/>
              </w:divBdr>
            </w:div>
            <w:div w:id="823274434">
              <w:marLeft w:val="0"/>
              <w:marRight w:val="0"/>
              <w:marTop w:val="0"/>
              <w:marBottom w:val="240"/>
              <w:divBdr>
                <w:top w:val="none" w:sz="0" w:space="0" w:color="auto"/>
                <w:left w:val="none" w:sz="0" w:space="0" w:color="auto"/>
                <w:bottom w:val="none" w:sz="0" w:space="0" w:color="auto"/>
                <w:right w:val="none" w:sz="0" w:space="0" w:color="auto"/>
              </w:divBdr>
            </w:div>
            <w:div w:id="1366755600">
              <w:marLeft w:val="0"/>
              <w:marRight w:val="0"/>
              <w:marTop w:val="0"/>
              <w:marBottom w:val="240"/>
              <w:divBdr>
                <w:top w:val="none" w:sz="0" w:space="0" w:color="auto"/>
                <w:left w:val="none" w:sz="0" w:space="0" w:color="auto"/>
                <w:bottom w:val="none" w:sz="0" w:space="0" w:color="auto"/>
                <w:right w:val="none" w:sz="0" w:space="0" w:color="auto"/>
              </w:divBdr>
            </w:div>
            <w:div w:id="599409311">
              <w:marLeft w:val="0"/>
              <w:marRight w:val="0"/>
              <w:marTop w:val="0"/>
              <w:marBottom w:val="240"/>
              <w:divBdr>
                <w:top w:val="none" w:sz="0" w:space="0" w:color="auto"/>
                <w:left w:val="none" w:sz="0" w:space="0" w:color="auto"/>
                <w:bottom w:val="none" w:sz="0" w:space="0" w:color="auto"/>
                <w:right w:val="none" w:sz="0" w:space="0" w:color="auto"/>
              </w:divBdr>
            </w:div>
            <w:div w:id="1884562542">
              <w:marLeft w:val="0"/>
              <w:marRight w:val="0"/>
              <w:marTop w:val="0"/>
              <w:marBottom w:val="240"/>
              <w:divBdr>
                <w:top w:val="none" w:sz="0" w:space="0" w:color="auto"/>
                <w:left w:val="none" w:sz="0" w:space="0" w:color="auto"/>
                <w:bottom w:val="none" w:sz="0" w:space="0" w:color="auto"/>
                <w:right w:val="none" w:sz="0" w:space="0" w:color="auto"/>
              </w:divBdr>
            </w:div>
            <w:div w:id="344940703">
              <w:marLeft w:val="0"/>
              <w:marRight w:val="0"/>
              <w:marTop w:val="0"/>
              <w:marBottom w:val="240"/>
              <w:divBdr>
                <w:top w:val="none" w:sz="0" w:space="0" w:color="auto"/>
                <w:left w:val="none" w:sz="0" w:space="0" w:color="auto"/>
                <w:bottom w:val="none" w:sz="0" w:space="0" w:color="auto"/>
                <w:right w:val="none" w:sz="0" w:space="0" w:color="auto"/>
              </w:divBdr>
            </w:div>
            <w:div w:id="1323000252">
              <w:marLeft w:val="0"/>
              <w:marRight w:val="0"/>
              <w:marTop w:val="0"/>
              <w:marBottom w:val="240"/>
              <w:divBdr>
                <w:top w:val="none" w:sz="0" w:space="0" w:color="auto"/>
                <w:left w:val="none" w:sz="0" w:space="0" w:color="auto"/>
                <w:bottom w:val="none" w:sz="0" w:space="0" w:color="auto"/>
                <w:right w:val="none" w:sz="0" w:space="0" w:color="auto"/>
              </w:divBdr>
            </w:div>
            <w:div w:id="218781732">
              <w:marLeft w:val="0"/>
              <w:marRight w:val="0"/>
              <w:marTop w:val="0"/>
              <w:marBottom w:val="240"/>
              <w:divBdr>
                <w:top w:val="none" w:sz="0" w:space="0" w:color="auto"/>
                <w:left w:val="none" w:sz="0" w:space="0" w:color="auto"/>
                <w:bottom w:val="none" w:sz="0" w:space="0" w:color="auto"/>
                <w:right w:val="none" w:sz="0" w:space="0" w:color="auto"/>
              </w:divBdr>
            </w:div>
            <w:div w:id="1901355612">
              <w:marLeft w:val="0"/>
              <w:marRight w:val="0"/>
              <w:marTop w:val="0"/>
              <w:marBottom w:val="240"/>
              <w:divBdr>
                <w:top w:val="none" w:sz="0" w:space="0" w:color="auto"/>
                <w:left w:val="none" w:sz="0" w:space="0" w:color="auto"/>
                <w:bottom w:val="none" w:sz="0" w:space="0" w:color="auto"/>
                <w:right w:val="none" w:sz="0" w:space="0" w:color="auto"/>
              </w:divBdr>
            </w:div>
            <w:div w:id="270628329">
              <w:marLeft w:val="0"/>
              <w:marRight w:val="0"/>
              <w:marTop w:val="0"/>
              <w:marBottom w:val="240"/>
              <w:divBdr>
                <w:top w:val="none" w:sz="0" w:space="0" w:color="auto"/>
                <w:left w:val="none" w:sz="0" w:space="0" w:color="auto"/>
                <w:bottom w:val="none" w:sz="0" w:space="0" w:color="auto"/>
                <w:right w:val="none" w:sz="0" w:space="0" w:color="auto"/>
              </w:divBdr>
            </w:div>
            <w:div w:id="270015696">
              <w:marLeft w:val="0"/>
              <w:marRight w:val="0"/>
              <w:marTop w:val="0"/>
              <w:marBottom w:val="240"/>
              <w:divBdr>
                <w:top w:val="none" w:sz="0" w:space="0" w:color="auto"/>
                <w:left w:val="none" w:sz="0" w:space="0" w:color="auto"/>
                <w:bottom w:val="none" w:sz="0" w:space="0" w:color="auto"/>
                <w:right w:val="none" w:sz="0" w:space="0" w:color="auto"/>
              </w:divBdr>
            </w:div>
            <w:div w:id="1756629652">
              <w:marLeft w:val="0"/>
              <w:marRight w:val="0"/>
              <w:marTop w:val="0"/>
              <w:marBottom w:val="240"/>
              <w:divBdr>
                <w:top w:val="none" w:sz="0" w:space="0" w:color="auto"/>
                <w:left w:val="none" w:sz="0" w:space="0" w:color="auto"/>
                <w:bottom w:val="none" w:sz="0" w:space="0" w:color="auto"/>
                <w:right w:val="none" w:sz="0" w:space="0" w:color="auto"/>
              </w:divBdr>
            </w:div>
            <w:div w:id="1478181944">
              <w:marLeft w:val="0"/>
              <w:marRight w:val="0"/>
              <w:marTop w:val="0"/>
              <w:marBottom w:val="240"/>
              <w:divBdr>
                <w:top w:val="none" w:sz="0" w:space="0" w:color="auto"/>
                <w:left w:val="none" w:sz="0" w:space="0" w:color="auto"/>
                <w:bottom w:val="none" w:sz="0" w:space="0" w:color="auto"/>
                <w:right w:val="none" w:sz="0" w:space="0" w:color="auto"/>
              </w:divBdr>
            </w:div>
            <w:div w:id="1071150290">
              <w:marLeft w:val="0"/>
              <w:marRight w:val="0"/>
              <w:marTop w:val="0"/>
              <w:marBottom w:val="240"/>
              <w:divBdr>
                <w:top w:val="none" w:sz="0" w:space="0" w:color="auto"/>
                <w:left w:val="none" w:sz="0" w:space="0" w:color="auto"/>
                <w:bottom w:val="none" w:sz="0" w:space="0" w:color="auto"/>
                <w:right w:val="none" w:sz="0" w:space="0" w:color="auto"/>
              </w:divBdr>
            </w:div>
            <w:div w:id="1184173445">
              <w:marLeft w:val="0"/>
              <w:marRight w:val="0"/>
              <w:marTop w:val="0"/>
              <w:marBottom w:val="240"/>
              <w:divBdr>
                <w:top w:val="none" w:sz="0" w:space="0" w:color="auto"/>
                <w:left w:val="none" w:sz="0" w:space="0" w:color="auto"/>
                <w:bottom w:val="none" w:sz="0" w:space="0" w:color="auto"/>
                <w:right w:val="none" w:sz="0" w:space="0" w:color="auto"/>
              </w:divBdr>
            </w:div>
            <w:div w:id="1100103113">
              <w:marLeft w:val="0"/>
              <w:marRight w:val="0"/>
              <w:marTop w:val="0"/>
              <w:marBottom w:val="240"/>
              <w:divBdr>
                <w:top w:val="none" w:sz="0" w:space="0" w:color="auto"/>
                <w:left w:val="none" w:sz="0" w:space="0" w:color="auto"/>
                <w:bottom w:val="none" w:sz="0" w:space="0" w:color="auto"/>
                <w:right w:val="none" w:sz="0" w:space="0" w:color="auto"/>
              </w:divBdr>
            </w:div>
            <w:div w:id="1784304802">
              <w:marLeft w:val="0"/>
              <w:marRight w:val="0"/>
              <w:marTop w:val="0"/>
              <w:marBottom w:val="240"/>
              <w:divBdr>
                <w:top w:val="none" w:sz="0" w:space="0" w:color="auto"/>
                <w:left w:val="none" w:sz="0" w:space="0" w:color="auto"/>
                <w:bottom w:val="none" w:sz="0" w:space="0" w:color="auto"/>
                <w:right w:val="none" w:sz="0" w:space="0" w:color="auto"/>
              </w:divBdr>
            </w:div>
            <w:div w:id="2084908336">
              <w:marLeft w:val="0"/>
              <w:marRight w:val="0"/>
              <w:marTop w:val="0"/>
              <w:marBottom w:val="240"/>
              <w:divBdr>
                <w:top w:val="none" w:sz="0" w:space="0" w:color="auto"/>
                <w:left w:val="none" w:sz="0" w:space="0" w:color="auto"/>
                <w:bottom w:val="none" w:sz="0" w:space="0" w:color="auto"/>
                <w:right w:val="none" w:sz="0" w:space="0" w:color="auto"/>
              </w:divBdr>
            </w:div>
            <w:div w:id="674577039">
              <w:marLeft w:val="0"/>
              <w:marRight w:val="0"/>
              <w:marTop w:val="0"/>
              <w:marBottom w:val="240"/>
              <w:divBdr>
                <w:top w:val="none" w:sz="0" w:space="0" w:color="auto"/>
                <w:left w:val="none" w:sz="0" w:space="0" w:color="auto"/>
                <w:bottom w:val="none" w:sz="0" w:space="0" w:color="auto"/>
                <w:right w:val="none" w:sz="0" w:space="0" w:color="auto"/>
              </w:divBdr>
            </w:div>
            <w:div w:id="355817111">
              <w:marLeft w:val="0"/>
              <w:marRight w:val="0"/>
              <w:marTop w:val="0"/>
              <w:marBottom w:val="240"/>
              <w:divBdr>
                <w:top w:val="none" w:sz="0" w:space="0" w:color="auto"/>
                <w:left w:val="none" w:sz="0" w:space="0" w:color="auto"/>
                <w:bottom w:val="none" w:sz="0" w:space="0" w:color="auto"/>
                <w:right w:val="none" w:sz="0" w:space="0" w:color="auto"/>
              </w:divBdr>
            </w:div>
            <w:div w:id="159349519">
              <w:marLeft w:val="0"/>
              <w:marRight w:val="0"/>
              <w:marTop w:val="0"/>
              <w:marBottom w:val="240"/>
              <w:divBdr>
                <w:top w:val="none" w:sz="0" w:space="0" w:color="auto"/>
                <w:left w:val="none" w:sz="0" w:space="0" w:color="auto"/>
                <w:bottom w:val="none" w:sz="0" w:space="0" w:color="auto"/>
                <w:right w:val="none" w:sz="0" w:space="0" w:color="auto"/>
              </w:divBdr>
            </w:div>
            <w:div w:id="202178662">
              <w:marLeft w:val="0"/>
              <w:marRight w:val="0"/>
              <w:marTop w:val="0"/>
              <w:marBottom w:val="240"/>
              <w:divBdr>
                <w:top w:val="none" w:sz="0" w:space="0" w:color="auto"/>
                <w:left w:val="none" w:sz="0" w:space="0" w:color="auto"/>
                <w:bottom w:val="none" w:sz="0" w:space="0" w:color="auto"/>
                <w:right w:val="none" w:sz="0" w:space="0" w:color="auto"/>
              </w:divBdr>
            </w:div>
            <w:div w:id="1048996117">
              <w:marLeft w:val="0"/>
              <w:marRight w:val="0"/>
              <w:marTop w:val="0"/>
              <w:marBottom w:val="240"/>
              <w:divBdr>
                <w:top w:val="none" w:sz="0" w:space="0" w:color="auto"/>
                <w:left w:val="none" w:sz="0" w:space="0" w:color="auto"/>
                <w:bottom w:val="none" w:sz="0" w:space="0" w:color="auto"/>
                <w:right w:val="none" w:sz="0" w:space="0" w:color="auto"/>
              </w:divBdr>
            </w:div>
            <w:div w:id="27219082">
              <w:marLeft w:val="0"/>
              <w:marRight w:val="0"/>
              <w:marTop w:val="0"/>
              <w:marBottom w:val="240"/>
              <w:divBdr>
                <w:top w:val="none" w:sz="0" w:space="0" w:color="auto"/>
                <w:left w:val="none" w:sz="0" w:space="0" w:color="auto"/>
                <w:bottom w:val="none" w:sz="0" w:space="0" w:color="auto"/>
                <w:right w:val="none" w:sz="0" w:space="0" w:color="auto"/>
              </w:divBdr>
            </w:div>
            <w:div w:id="1649284821">
              <w:marLeft w:val="0"/>
              <w:marRight w:val="0"/>
              <w:marTop w:val="0"/>
              <w:marBottom w:val="240"/>
              <w:divBdr>
                <w:top w:val="none" w:sz="0" w:space="0" w:color="auto"/>
                <w:left w:val="none" w:sz="0" w:space="0" w:color="auto"/>
                <w:bottom w:val="none" w:sz="0" w:space="0" w:color="auto"/>
                <w:right w:val="none" w:sz="0" w:space="0" w:color="auto"/>
              </w:divBdr>
            </w:div>
            <w:div w:id="139544972">
              <w:marLeft w:val="0"/>
              <w:marRight w:val="0"/>
              <w:marTop w:val="0"/>
              <w:marBottom w:val="240"/>
              <w:divBdr>
                <w:top w:val="none" w:sz="0" w:space="0" w:color="auto"/>
                <w:left w:val="none" w:sz="0" w:space="0" w:color="auto"/>
                <w:bottom w:val="none" w:sz="0" w:space="0" w:color="auto"/>
                <w:right w:val="none" w:sz="0" w:space="0" w:color="auto"/>
              </w:divBdr>
            </w:div>
            <w:div w:id="399791011">
              <w:marLeft w:val="0"/>
              <w:marRight w:val="0"/>
              <w:marTop w:val="0"/>
              <w:marBottom w:val="240"/>
              <w:divBdr>
                <w:top w:val="none" w:sz="0" w:space="0" w:color="auto"/>
                <w:left w:val="none" w:sz="0" w:space="0" w:color="auto"/>
                <w:bottom w:val="none" w:sz="0" w:space="0" w:color="auto"/>
                <w:right w:val="none" w:sz="0" w:space="0" w:color="auto"/>
              </w:divBdr>
            </w:div>
            <w:div w:id="997421839">
              <w:marLeft w:val="0"/>
              <w:marRight w:val="0"/>
              <w:marTop w:val="0"/>
              <w:marBottom w:val="240"/>
              <w:divBdr>
                <w:top w:val="none" w:sz="0" w:space="0" w:color="auto"/>
                <w:left w:val="none" w:sz="0" w:space="0" w:color="auto"/>
                <w:bottom w:val="none" w:sz="0" w:space="0" w:color="auto"/>
                <w:right w:val="none" w:sz="0" w:space="0" w:color="auto"/>
              </w:divBdr>
            </w:div>
            <w:div w:id="528879753">
              <w:marLeft w:val="0"/>
              <w:marRight w:val="0"/>
              <w:marTop w:val="0"/>
              <w:marBottom w:val="240"/>
              <w:divBdr>
                <w:top w:val="none" w:sz="0" w:space="0" w:color="auto"/>
                <w:left w:val="none" w:sz="0" w:space="0" w:color="auto"/>
                <w:bottom w:val="none" w:sz="0" w:space="0" w:color="auto"/>
                <w:right w:val="none" w:sz="0" w:space="0" w:color="auto"/>
              </w:divBdr>
            </w:div>
            <w:div w:id="2007316564">
              <w:marLeft w:val="0"/>
              <w:marRight w:val="0"/>
              <w:marTop w:val="0"/>
              <w:marBottom w:val="240"/>
              <w:divBdr>
                <w:top w:val="none" w:sz="0" w:space="0" w:color="auto"/>
                <w:left w:val="none" w:sz="0" w:space="0" w:color="auto"/>
                <w:bottom w:val="none" w:sz="0" w:space="0" w:color="auto"/>
                <w:right w:val="none" w:sz="0" w:space="0" w:color="auto"/>
              </w:divBdr>
            </w:div>
            <w:div w:id="43985576">
              <w:marLeft w:val="0"/>
              <w:marRight w:val="0"/>
              <w:marTop w:val="0"/>
              <w:marBottom w:val="240"/>
              <w:divBdr>
                <w:top w:val="none" w:sz="0" w:space="0" w:color="auto"/>
                <w:left w:val="none" w:sz="0" w:space="0" w:color="auto"/>
                <w:bottom w:val="none" w:sz="0" w:space="0" w:color="auto"/>
                <w:right w:val="none" w:sz="0" w:space="0" w:color="auto"/>
              </w:divBdr>
            </w:div>
            <w:div w:id="20588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91722">
      <w:bodyDiv w:val="1"/>
      <w:marLeft w:val="0"/>
      <w:marRight w:val="0"/>
      <w:marTop w:val="0"/>
      <w:marBottom w:val="0"/>
      <w:divBdr>
        <w:top w:val="none" w:sz="0" w:space="0" w:color="auto"/>
        <w:left w:val="none" w:sz="0" w:space="0" w:color="auto"/>
        <w:bottom w:val="none" w:sz="0" w:space="0" w:color="auto"/>
        <w:right w:val="none" w:sz="0" w:space="0" w:color="auto"/>
      </w:divBdr>
    </w:div>
    <w:div w:id="973489374">
      <w:bodyDiv w:val="1"/>
      <w:marLeft w:val="0"/>
      <w:marRight w:val="0"/>
      <w:marTop w:val="0"/>
      <w:marBottom w:val="0"/>
      <w:divBdr>
        <w:top w:val="none" w:sz="0" w:space="0" w:color="auto"/>
        <w:left w:val="none" w:sz="0" w:space="0" w:color="auto"/>
        <w:bottom w:val="none" w:sz="0" w:space="0" w:color="auto"/>
        <w:right w:val="none" w:sz="0" w:space="0" w:color="auto"/>
      </w:divBdr>
    </w:div>
    <w:div w:id="1070814677">
      <w:bodyDiv w:val="1"/>
      <w:marLeft w:val="0"/>
      <w:marRight w:val="0"/>
      <w:marTop w:val="0"/>
      <w:marBottom w:val="0"/>
      <w:divBdr>
        <w:top w:val="none" w:sz="0" w:space="0" w:color="auto"/>
        <w:left w:val="none" w:sz="0" w:space="0" w:color="auto"/>
        <w:bottom w:val="none" w:sz="0" w:space="0" w:color="auto"/>
        <w:right w:val="none" w:sz="0" w:space="0" w:color="auto"/>
      </w:divBdr>
      <w:divsChild>
        <w:div w:id="1444880781">
          <w:marLeft w:val="0"/>
          <w:marRight w:val="0"/>
          <w:marTop w:val="0"/>
          <w:marBottom w:val="0"/>
          <w:divBdr>
            <w:top w:val="none" w:sz="0" w:space="0" w:color="auto"/>
            <w:left w:val="none" w:sz="0" w:space="0" w:color="auto"/>
            <w:bottom w:val="none" w:sz="0" w:space="0" w:color="auto"/>
            <w:right w:val="none" w:sz="0" w:space="0" w:color="auto"/>
          </w:divBdr>
        </w:div>
      </w:divsChild>
    </w:div>
    <w:div w:id="1156842837">
      <w:bodyDiv w:val="1"/>
      <w:marLeft w:val="0"/>
      <w:marRight w:val="0"/>
      <w:marTop w:val="0"/>
      <w:marBottom w:val="0"/>
      <w:divBdr>
        <w:top w:val="none" w:sz="0" w:space="0" w:color="auto"/>
        <w:left w:val="none" w:sz="0" w:space="0" w:color="auto"/>
        <w:bottom w:val="none" w:sz="0" w:space="0" w:color="auto"/>
        <w:right w:val="none" w:sz="0" w:space="0" w:color="auto"/>
      </w:divBdr>
      <w:divsChild>
        <w:div w:id="1145246473">
          <w:marLeft w:val="0"/>
          <w:marRight w:val="0"/>
          <w:marTop w:val="0"/>
          <w:marBottom w:val="0"/>
          <w:divBdr>
            <w:top w:val="none" w:sz="0" w:space="0" w:color="auto"/>
            <w:left w:val="none" w:sz="0" w:space="0" w:color="auto"/>
            <w:bottom w:val="none" w:sz="0" w:space="0" w:color="auto"/>
            <w:right w:val="none" w:sz="0" w:space="0" w:color="auto"/>
          </w:divBdr>
        </w:div>
      </w:divsChild>
    </w:div>
    <w:div w:id="1377008318">
      <w:bodyDiv w:val="1"/>
      <w:marLeft w:val="0"/>
      <w:marRight w:val="0"/>
      <w:marTop w:val="0"/>
      <w:marBottom w:val="0"/>
      <w:divBdr>
        <w:top w:val="none" w:sz="0" w:space="0" w:color="auto"/>
        <w:left w:val="none" w:sz="0" w:space="0" w:color="auto"/>
        <w:bottom w:val="none" w:sz="0" w:space="0" w:color="auto"/>
        <w:right w:val="none" w:sz="0" w:space="0" w:color="auto"/>
      </w:divBdr>
      <w:divsChild>
        <w:div w:id="1924754468">
          <w:marLeft w:val="0"/>
          <w:marRight w:val="0"/>
          <w:marTop w:val="0"/>
          <w:marBottom w:val="0"/>
          <w:divBdr>
            <w:top w:val="none" w:sz="0" w:space="0" w:color="auto"/>
            <w:left w:val="none" w:sz="0" w:space="0" w:color="auto"/>
            <w:bottom w:val="none" w:sz="0" w:space="0" w:color="auto"/>
            <w:right w:val="none" w:sz="0" w:space="0" w:color="auto"/>
          </w:divBdr>
          <w:divsChild>
            <w:div w:id="521824269">
              <w:marLeft w:val="0"/>
              <w:marRight w:val="0"/>
              <w:marTop w:val="0"/>
              <w:marBottom w:val="0"/>
              <w:divBdr>
                <w:top w:val="none" w:sz="0" w:space="0" w:color="auto"/>
                <w:left w:val="none" w:sz="0" w:space="0" w:color="auto"/>
                <w:bottom w:val="none" w:sz="0" w:space="0" w:color="auto"/>
                <w:right w:val="none" w:sz="0" w:space="0" w:color="auto"/>
              </w:divBdr>
              <w:divsChild>
                <w:div w:id="1397045706">
                  <w:marLeft w:val="0"/>
                  <w:marRight w:val="0"/>
                  <w:marTop w:val="0"/>
                  <w:marBottom w:val="0"/>
                  <w:divBdr>
                    <w:top w:val="none" w:sz="0" w:space="0" w:color="auto"/>
                    <w:left w:val="none" w:sz="0" w:space="0" w:color="auto"/>
                    <w:bottom w:val="none" w:sz="0" w:space="0" w:color="auto"/>
                    <w:right w:val="none" w:sz="0" w:space="0" w:color="auto"/>
                  </w:divBdr>
                  <w:divsChild>
                    <w:div w:id="962156178">
                      <w:marLeft w:val="0"/>
                      <w:marRight w:val="0"/>
                      <w:marTop w:val="0"/>
                      <w:marBottom w:val="0"/>
                      <w:divBdr>
                        <w:top w:val="none" w:sz="0" w:space="0" w:color="auto"/>
                        <w:left w:val="none" w:sz="0" w:space="0" w:color="auto"/>
                        <w:bottom w:val="none" w:sz="0" w:space="0" w:color="auto"/>
                        <w:right w:val="none" w:sz="0" w:space="0" w:color="auto"/>
                      </w:divBdr>
                      <w:divsChild>
                        <w:div w:id="960041253">
                          <w:marLeft w:val="0"/>
                          <w:marRight w:val="0"/>
                          <w:marTop w:val="0"/>
                          <w:marBottom w:val="0"/>
                          <w:divBdr>
                            <w:top w:val="none" w:sz="0" w:space="0" w:color="auto"/>
                            <w:left w:val="none" w:sz="0" w:space="0" w:color="auto"/>
                            <w:bottom w:val="none" w:sz="0" w:space="0" w:color="auto"/>
                            <w:right w:val="none" w:sz="0" w:space="0" w:color="auto"/>
                          </w:divBdr>
                          <w:divsChild>
                            <w:div w:id="189269766">
                              <w:marLeft w:val="0"/>
                              <w:marRight w:val="0"/>
                              <w:marTop w:val="0"/>
                              <w:marBottom w:val="0"/>
                              <w:divBdr>
                                <w:top w:val="none" w:sz="0" w:space="0" w:color="auto"/>
                                <w:left w:val="none" w:sz="0" w:space="0" w:color="auto"/>
                                <w:bottom w:val="none" w:sz="0" w:space="0" w:color="auto"/>
                                <w:right w:val="none" w:sz="0" w:space="0" w:color="auto"/>
                              </w:divBdr>
                              <w:divsChild>
                                <w:div w:id="1533684386">
                                  <w:marLeft w:val="0"/>
                                  <w:marRight w:val="0"/>
                                  <w:marTop w:val="0"/>
                                  <w:marBottom w:val="0"/>
                                  <w:divBdr>
                                    <w:top w:val="none" w:sz="0" w:space="0" w:color="auto"/>
                                    <w:left w:val="none" w:sz="0" w:space="0" w:color="auto"/>
                                    <w:bottom w:val="none" w:sz="0" w:space="0" w:color="auto"/>
                                    <w:right w:val="none" w:sz="0" w:space="0" w:color="auto"/>
                                  </w:divBdr>
                                </w:div>
                              </w:divsChild>
                            </w:div>
                            <w:div w:id="234125481">
                              <w:marLeft w:val="0"/>
                              <w:marRight w:val="0"/>
                              <w:marTop w:val="0"/>
                              <w:marBottom w:val="0"/>
                              <w:divBdr>
                                <w:top w:val="none" w:sz="0" w:space="0" w:color="auto"/>
                                <w:left w:val="none" w:sz="0" w:space="0" w:color="auto"/>
                                <w:bottom w:val="none" w:sz="0" w:space="0" w:color="auto"/>
                                <w:right w:val="none" w:sz="0" w:space="0" w:color="auto"/>
                              </w:divBdr>
                              <w:divsChild>
                                <w:div w:id="1739404235">
                                  <w:marLeft w:val="0"/>
                                  <w:marRight w:val="0"/>
                                  <w:marTop w:val="0"/>
                                  <w:marBottom w:val="0"/>
                                  <w:divBdr>
                                    <w:top w:val="none" w:sz="0" w:space="0" w:color="auto"/>
                                    <w:left w:val="none" w:sz="0" w:space="0" w:color="auto"/>
                                    <w:bottom w:val="none" w:sz="0" w:space="0" w:color="auto"/>
                                    <w:right w:val="none" w:sz="0" w:space="0" w:color="auto"/>
                                  </w:divBdr>
                                </w:div>
                              </w:divsChild>
                            </w:div>
                            <w:div w:id="727001187">
                              <w:marLeft w:val="0"/>
                              <w:marRight w:val="0"/>
                              <w:marTop w:val="0"/>
                              <w:marBottom w:val="0"/>
                              <w:divBdr>
                                <w:top w:val="none" w:sz="0" w:space="0" w:color="auto"/>
                                <w:left w:val="none" w:sz="0" w:space="0" w:color="auto"/>
                                <w:bottom w:val="none" w:sz="0" w:space="0" w:color="auto"/>
                                <w:right w:val="none" w:sz="0" w:space="0" w:color="auto"/>
                              </w:divBdr>
                              <w:divsChild>
                                <w:div w:id="1231038381">
                                  <w:marLeft w:val="0"/>
                                  <w:marRight w:val="0"/>
                                  <w:marTop w:val="0"/>
                                  <w:marBottom w:val="0"/>
                                  <w:divBdr>
                                    <w:top w:val="none" w:sz="0" w:space="0" w:color="auto"/>
                                    <w:left w:val="none" w:sz="0" w:space="0" w:color="auto"/>
                                    <w:bottom w:val="none" w:sz="0" w:space="0" w:color="auto"/>
                                    <w:right w:val="none" w:sz="0" w:space="0" w:color="auto"/>
                                  </w:divBdr>
                                </w:div>
                              </w:divsChild>
                            </w:div>
                            <w:div w:id="1084759412">
                              <w:marLeft w:val="0"/>
                              <w:marRight w:val="0"/>
                              <w:marTop w:val="0"/>
                              <w:marBottom w:val="0"/>
                              <w:divBdr>
                                <w:top w:val="none" w:sz="0" w:space="0" w:color="auto"/>
                                <w:left w:val="none" w:sz="0" w:space="0" w:color="auto"/>
                                <w:bottom w:val="none" w:sz="0" w:space="0" w:color="auto"/>
                                <w:right w:val="none" w:sz="0" w:space="0" w:color="auto"/>
                              </w:divBdr>
                              <w:divsChild>
                                <w:div w:id="41026228">
                                  <w:marLeft w:val="0"/>
                                  <w:marRight w:val="0"/>
                                  <w:marTop w:val="0"/>
                                  <w:marBottom w:val="0"/>
                                  <w:divBdr>
                                    <w:top w:val="none" w:sz="0" w:space="0" w:color="auto"/>
                                    <w:left w:val="none" w:sz="0" w:space="0" w:color="auto"/>
                                    <w:bottom w:val="none" w:sz="0" w:space="0" w:color="auto"/>
                                    <w:right w:val="none" w:sz="0" w:space="0" w:color="auto"/>
                                  </w:divBdr>
                                </w:div>
                              </w:divsChild>
                            </w:div>
                            <w:div w:id="1301568453">
                              <w:marLeft w:val="0"/>
                              <w:marRight w:val="0"/>
                              <w:marTop w:val="0"/>
                              <w:marBottom w:val="0"/>
                              <w:divBdr>
                                <w:top w:val="none" w:sz="0" w:space="0" w:color="auto"/>
                                <w:left w:val="none" w:sz="0" w:space="0" w:color="auto"/>
                                <w:bottom w:val="none" w:sz="0" w:space="0" w:color="auto"/>
                                <w:right w:val="none" w:sz="0" w:space="0" w:color="auto"/>
                              </w:divBdr>
                              <w:divsChild>
                                <w:div w:id="1086462306">
                                  <w:marLeft w:val="0"/>
                                  <w:marRight w:val="0"/>
                                  <w:marTop w:val="0"/>
                                  <w:marBottom w:val="0"/>
                                  <w:divBdr>
                                    <w:top w:val="none" w:sz="0" w:space="0" w:color="auto"/>
                                    <w:left w:val="none" w:sz="0" w:space="0" w:color="auto"/>
                                    <w:bottom w:val="none" w:sz="0" w:space="0" w:color="auto"/>
                                    <w:right w:val="none" w:sz="0" w:space="0" w:color="auto"/>
                                  </w:divBdr>
                                </w:div>
                              </w:divsChild>
                            </w:div>
                            <w:div w:id="1310868587">
                              <w:marLeft w:val="0"/>
                              <w:marRight w:val="0"/>
                              <w:marTop w:val="0"/>
                              <w:marBottom w:val="0"/>
                              <w:divBdr>
                                <w:top w:val="none" w:sz="0" w:space="0" w:color="auto"/>
                                <w:left w:val="none" w:sz="0" w:space="0" w:color="auto"/>
                                <w:bottom w:val="none" w:sz="0" w:space="0" w:color="auto"/>
                                <w:right w:val="none" w:sz="0" w:space="0" w:color="auto"/>
                              </w:divBdr>
                              <w:divsChild>
                                <w:div w:id="1879468158">
                                  <w:marLeft w:val="0"/>
                                  <w:marRight w:val="0"/>
                                  <w:marTop w:val="0"/>
                                  <w:marBottom w:val="0"/>
                                  <w:divBdr>
                                    <w:top w:val="none" w:sz="0" w:space="0" w:color="auto"/>
                                    <w:left w:val="none" w:sz="0" w:space="0" w:color="auto"/>
                                    <w:bottom w:val="none" w:sz="0" w:space="0" w:color="auto"/>
                                    <w:right w:val="none" w:sz="0" w:space="0" w:color="auto"/>
                                  </w:divBdr>
                                </w:div>
                              </w:divsChild>
                            </w:div>
                            <w:div w:id="1436707205">
                              <w:marLeft w:val="0"/>
                              <w:marRight w:val="0"/>
                              <w:marTop w:val="0"/>
                              <w:marBottom w:val="0"/>
                              <w:divBdr>
                                <w:top w:val="none" w:sz="0" w:space="0" w:color="auto"/>
                                <w:left w:val="none" w:sz="0" w:space="0" w:color="auto"/>
                                <w:bottom w:val="none" w:sz="0" w:space="0" w:color="auto"/>
                                <w:right w:val="none" w:sz="0" w:space="0" w:color="auto"/>
                              </w:divBdr>
                              <w:divsChild>
                                <w:div w:id="122315235">
                                  <w:marLeft w:val="0"/>
                                  <w:marRight w:val="0"/>
                                  <w:marTop w:val="0"/>
                                  <w:marBottom w:val="0"/>
                                  <w:divBdr>
                                    <w:top w:val="none" w:sz="0" w:space="0" w:color="auto"/>
                                    <w:left w:val="none" w:sz="0" w:space="0" w:color="auto"/>
                                    <w:bottom w:val="none" w:sz="0" w:space="0" w:color="auto"/>
                                    <w:right w:val="none" w:sz="0" w:space="0" w:color="auto"/>
                                  </w:divBdr>
                                </w:div>
                              </w:divsChild>
                            </w:div>
                            <w:div w:id="1818918402">
                              <w:marLeft w:val="0"/>
                              <w:marRight w:val="0"/>
                              <w:marTop w:val="0"/>
                              <w:marBottom w:val="0"/>
                              <w:divBdr>
                                <w:top w:val="none" w:sz="0" w:space="0" w:color="auto"/>
                                <w:left w:val="none" w:sz="0" w:space="0" w:color="auto"/>
                                <w:bottom w:val="none" w:sz="0" w:space="0" w:color="auto"/>
                                <w:right w:val="none" w:sz="0" w:space="0" w:color="auto"/>
                              </w:divBdr>
                              <w:divsChild>
                                <w:div w:id="5422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29343">
      <w:bodyDiv w:val="1"/>
      <w:marLeft w:val="0"/>
      <w:marRight w:val="0"/>
      <w:marTop w:val="0"/>
      <w:marBottom w:val="0"/>
      <w:divBdr>
        <w:top w:val="none" w:sz="0" w:space="0" w:color="auto"/>
        <w:left w:val="none" w:sz="0" w:space="0" w:color="auto"/>
        <w:bottom w:val="none" w:sz="0" w:space="0" w:color="auto"/>
        <w:right w:val="none" w:sz="0" w:space="0" w:color="auto"/>
      </w:divBdr>
      <w:divsChild>
        <w:div w:id="1356343915">
          <w:marLeft w:val="0"/>
          <w:marRight w:val="0"/>
          <w:marTop w:val="0"/>
          <w:marBottom w:val="0"/>
          <w:divBdr>
            <w:top w:val="none" w:sz="0" w:space="0" w:color="auto"/>
            <w:left w:val="none" w:sz="0" w:space="0" w:color="auto"/>
            <w:bottom w:val="none" w:sz="0" w:space="0" w:color="auto"/>
            <w:right w:val="none" w:sz="0" w:space="0" w:color="auto"/>
          </w:divBdr>
          <w:divsChild>
            <w:div w:id="476605744">
              <w:marLeft w:val="0"/>
              <w:marRight w:val="0"/>
              <w:marTop w:val="0"/>
              <w:marBottom w:val="240"/>
              <w:divBdr>
                <w:top w:val="none" w:sz="0" w:space="0" w:color="auto"/>
                <w:left w:val="none" w:sz="0" w:space="0" w:color="auto"/>
                <w:bottom w:val="none" w:sz="0" w:space="0" w:color="auto"/>
                <w:right w:val="none" w:sz="0" w:space="0" w:color="auto"/>
              </w:divBdr>
              <w:divsChild>
                <w:div w:id="716782724">
                  <w:marLeft w:val="600"/>
                  <w:marRight w:val="96"/>
                  <w:marTop w:val="0"/>
                  <w:marBottom w:val="0"/>
                  <w:divBdr>
                    <w:top w:val="none" w:sz="0" w:space="0" w:color="auto"/>
                    <w:left w:val="none" w:sz="0" w:space="0" w:color="auto"/>
                    <w:bottom w:val="none" w:sz="0" w:space="0" w:color="auto"/>
                    <w:right w:val="none" w:sz="0" w:space="0" w:color="auto"/>
                  </w:divBdr>
                </w:div>
              </w:divsChild>
            </w:div>
            <w:div w:id="941499388">
              <w:marLeft w:val="0"/>
              <w:marRight w:val="0"/>
              <w:marTop w:val="0"/>
              <w:marBottom w:val="240"/>
              <w:divBdr>
                <w:top w:val="none" w:sz="0" w:space="0" w:color="auto"/>
                <w:left w:val="none" w:sz="0" w:space="0" w:color="auto"/>
                <w:bottom w:val="none" w:sz="0" w:space="0" w:color="auto"/>
                <w:right w:val="none" w:sz="0" w:space="0" w:color="auto"/>
              </w:divBdr>
              <w:divsChild>
                <w:div w:id="96218430">
                  <w:marLeft w:val="600"/>
                  <w:marRight w:val="96"/>
                  <w:marTop w:val="0"/>
                  <w:marBottom w:val="0"/>
                  <w:divBdr>
                    <w:top w:val="none" w:sz="0" w:space="0" w:color="auto"/>
                    <w:left w:val="none" w:sz="0" w:space="0" w:color="auto"/>
                    <w:bottom w:val="none" w:sz="0" w:space="0" w:color="auto"/>
                    <w:right w:val="none" w:sz="0" w:space="0" w:color="auto"/>
                  </w:divBdr>
                </w:div>
              </w:divsChild>
            </w:div>
            <w:div w:id="1761752174">
              <w:marLeft w:val="0"/>
              <w:marRight w:val="0"/>
              <w:marTop w:val="0"/>
              <w:marBottom w:val="240"/>
              <w:divBdr>
                <w:top w:val="none" w:sz="0" w:space="0" w:color="auto"/>
                <w:left w:val="none" w:sz="0" w:space="0" w:color="auto"/>
                <w:bottom w:val="none" w:sz="0" w:space="0" w:color="auto"/>
                <w:right w:val="none" w:sz="0" w:space="0" w:color="auto"/>
              </w:divBdr>
              <w:divsChild>
                <w:div w:id="238171599">
                  <w:marLeft w:val="600"/>
                  <w:marRight w:val="96"/>
                  <w:marTop w:val="0"/>
                  <w:marBottom w:val="0"/>
                  <w:divBdr>
                    <w:top w:val="none" w:sz="0" w:space="0" w:color="auto"/>
                    <w:left w:val="none" w:sz="0" w:space="0" w:color="auto"/>
                    <w:bottom w:val="none" w:sz="0" w:space="0" w:color="auto"/>
                    <w:right w:val="none" w:sz="0" w:space="0" w:color="auto"/>
                  </w:divBdr>
                </w:div>
              </w:divsChild>
            </w:div>
            <w:div w:id="653217568">
              <w:marLeft w:val="0"/>
              <w:marRight w:val="0"/>
              <w:marTop w:val="0"/>
              <w:marBottom w:val="240"/>
              <w:divBdr>
                <w:top w:val="none" w:sz="0" w:space="0" w:color="auto"/>
                <w:left w:val="none" w:sz="0" w:space="0" w:color="auto"/>
                <w:bottom w:val="none" w:sz="0" w:space="0" w:color="auto"/>
                <w:right w:val="none" w:sz="0" w:space="0" w:color="auto"/>
              </w:divBdr>
              <w:divsChild>
                <w:div w:id="1984695418">
                  <w:marLeft w:val="600"/>
                  <w:marRight w:val="96"/>
                  <w:marTop w:val="0"/>
                  <w:marBottom w:val="0"/>
                  <w:divBdr>
                    <w:top w:val="none" w:sz="0" w:space="0" w:color="auto"/>
                    <w:left w:val="none" w:sz="0" w:space="0" w:color="auto"/>
                    <w:bottom w:val="none" w:sz="0" w:space="0" w:color="auto"/>
                    <w:right w:val="none" w:sz="0" w:space="0" w:color="auto"/>
                  </w:divBdr>
                </w:div>
              </w:divsChild>
            </w:div>
            <w:div w:id="1625111048">
              <w:marLeft w:val="0"/>
              <w:marRight w:val="0"/>
              <w:marTop w:val="0"/>
              <w:marBottom w:val="240"/>
              <w:divBdr>
                <w:top w:val="none" w:sz="0" w:space="0" w:color="auto"/>
                <w:left w:val="none" w:sz="0" w:space="0" w:color="auto"/>
                <w:bottom w:val="none" w:sz="0" w:space="0" w:color="auto"/>
                <w:right w:val="none" w:sz="0" w:space="0" w:color="auto"/>
              </w:divBdr>
              <w:divsChild>
                <w:div w:id="259261606">
                  <w:marLeft w:val="600"/>
                  <w:marRight w:val="96"/>
                  <w:marTop w:val="0"/>
                  <w:marBottom w:val="0"/>
                  <w:divBdr>
                    <w:top w:val="none" w:sz="0" w:space="0" w:color="auto"/>
                    <w:left w:val="none" w:sz="0" w:space="0" w:color="auto"/>
                    <w:bottom w:val="none" w:sz="0" w:space="0" w:color="auto"/>
                    <w:right w:val="none" w:sz="0" w:space="0" w:color="auto"/>
                  </w:divBdr>
                </w:div>
              </w:divsChild>
            </w:div>
            <w:div w:id="1838886983">
              <w:marLeft w:val="0"/>
              <w:marRight w:val="0"/>
              <w:marTop w:val="0"/>
              <w:marBottom w:val="240"/>
              <w:divBdr>
                <w:top w:val="none" w:sz="0" w:space="0" w:color="auto"/>
                <w:left w:val="none" w:sz="0" w:space="0" w:color="auto"/>
                <w:bottom w:val="none" w:sz="0" w:space="0" w:color="auto"/>
                <w:right w:val="none" w:sz="0" w:space="0" w:color="auto"/>
              </w:divBdr>
              <w:divsChild>
                <w:div w:id="1825052136">
                  <w:marLeft w:val="600"/>
                  <w:marRight w:val="96"/>
                  <w:marTop w:val="0"/>
                  <w:marBottom w:val="0"/>
                  <w:divBdr>
                    <w:top w:val="none" w:sz="0" w:space="0" w:color="auto"/>
                    <w:left w:val="none" w:sz="0" w:space="0" w:color="auto"/>
                    <w:bottom w:val="none" w:sz="0" w:space="0" w:color="auto"/>
                    <w:right w:val="none" w:sz="0" w:space="0" w:color="auto"/>
                  </w:divBdr>
                </w:div>
              </w:divsChild>
            </w:div>
            <w:div w:id="1961571724">
              <w:marLeft w:val="0"/>
              <w:marRight w:val="0"/>
              <w:marTop w:val="0"/>
              <w:marBottom w:val="240"/>
              <w:divBdr>
                <w:top w:val="none" w:sz="0" w:space="0" w:color="auto"/>
                <w:left w:val="none" w:sz="0" w:space="0" w:color="auto"/>
                <w:bottom w:val="none" w:sz="0" w:space="0" w:color="auto"/>
                <w:right w:val="none" w:sz="0" w:space="0" w:color="auto"/>
              </w:divBdr>
              <w:divsChild>
                <w:div w:id="990983078">
                  <w:marLeft w:val="600"/>
                  <w:marRight w:val="96"/>
                  <w:marTop w:val="0"/>
                  <w:marBottom w:val="0"/>
                  <w:divBdr>
                    <w:top w:val="none" w:sz="0" w:space="0" w:color="auto"/>
                    <w:left w:val="none" w:sz="0" w:space="0" w:color="auto"/>
                    <w:bottom w:val="none" w:sz="0" w:space="0" w:color="auto"/>
                    <w:right w:val="none" w:sz="0" w:space="0" w:color="auto"/>
                  </w:divBdr>
                </w:div>
              </w:divsChild>
            </w:div>
            <w:div w:id="1175072513">
              <w:marLeft w:val="0"/>
              <w:marRight w:val="0"/>
              <w:marTop w:val="0"/>
              <w:marBottom w:val="240"/>
              <w:divBdr>
                <w:top w:val="none" w:sz="0" w:space="0" w:color="auto"/>
                <w:left w:val="none" w:sz="0" w:space="0" w:color="auto"/>
                <w:bottom w:val="none" w:sz="0" w:space="0" w:color="auto"/>
                <w:right w:val="none" w:sz="0" w:space="0" w:color="auto"/>
              </w:divBdr>
              <w:divsChild>
                <w:div w:id="1423795079">
                  <w:marLeft w:val="600"/>
                  <w:marRight w:val="96"/>
                  <w:marTop w:val="0"/>
                  <w:marBottom w:val="0"/>
                  <w:divBdr>
                    <w:top w:val="none" w:sz="0" w:space="0" w:color="auto"/>
                    <w:left w:val="none" w:sz="0" w:space="0" w:color="auto"/>
                    <w:bottom w:val="none" w:sz="0" w:space="0" w:color="auto"/>
                    <w:right w:val="none" w:sz="0" w:space="0" w:color="auto"/>
                  </w:divBdr>
                </w:div>
              </w:divsChild>
            </w:div>
            <w:div w:id="518786057">
              <w:marLeft w:val="0"/>
              <w:marRight w:val="0"/>
              <w:marTop w:val="0"/>
              <w:marBottom w:val="240"/>
              <w:divBdr>
                <w:top w:val="none" w:sz="0" w:space="0" w:color="auto"/>
                <w:left w:val="none" w:sz="0" w:space="0" w:color="auto"/>
                <w:bottom w:val="none" w:sz="0" w:space="0" w:color="auto"/>
                <w:right w:val="none" w:sz="0" w:space="0" w:color="auto"/>
              </w:divBdr>
              <w:divsChild>
                <w:div w:id="1600480851">
                  <w:marLeft w:val="600"/>
                  <w:marRight w:val="96"/>
                  <w:marTop w:val="0"/>
                  <w:marBottom w:val="0"/>
                  <w:divBdr>
                    <w:top w:val="none" w:sz="0" w:space="0" w:color="auto"/>
                    <w:left w:val="none" w:sz="0" w:space="0" w:color="auto"/>
                    <w:bottom w:val="none" w:sz="0" w:space="0" w:color="auto"/>
                    <w:right w:val="none" w:sz="0" w:space="0" w:color="auto"/>
                  </w:divBdr>
                </w:div>
              </w:divsChild>
            </w:div>
            <w:div w:id="1634940631">
              <w:marLeft w:val="0"/>
              <w:marRight w:val="0"/>
              <w:marTop w:val="0"/>
              <w:marBottom w:val="240"/>
              <w:divBdr>
                <w:top w:val="none" w:sz="0" w:space="0" w:color="auto"/>
                <w:left w:val="none" w:sz="0" w:space="0" w:color="auto"/>
                <w:bottom w:val="none" w:sz="0" w:space="0" w:color="auto"/>
                <w:right w:val="none" w:sz="0" w:space="0" w:color="auto"/>
              </w:divBdr>
              <w:divsChild>
                <w:div w:id="1006400236">
                  <w:marLeft w:val="600"/>
                  <w:marRight w:val="96"/>
                  <w:marTop w:val="0"/>
                  <w:marBottom w:val="0"/>
                  <w:divBdr>
                    <w:top w:val="none" w:sz="0" w:space="0" w:color="auto"/>
                    <w:left w:val="none" w:sz="0" w:space="0" w:color="auto"/>
                    <w:bottom w:val="none" w:sz="0" w:space="0" w:color="auto"/>
                    <w:right w:val="none" w:sz="0" w:space="0" w:color="auto"/>
                  </w:divBdr>
                </w:div>
              </w:divsChild>
            </w:div>
            <w:div w:id="1750880745">
              <w:marLeft w:val="0"/>
              <w:marRight w:val="0"/>
              <w:marTop w:val="0"/>
              <w:marBottom w:val="240"/>
              <w:divBdr>
                <w:top w:val="none" w:sz="0" w:space="0" w:color="auto"/>
                <w:left w:val="none" w:sz="0" w:space="0" w:color="auto"/>
                <w:bottom w:val="none" w:sz="0" w:space="0" w:color="auto"/>
                <w:right w:val="none" w:sz="0" w:space="0" w:color="auto"/>
              </w:divBdr>
              <w:divsChild>
                <w:div w:id="1627078243">
                  <w:marLeft w:val="600"/>
                  <w:marRight w:val="96"/>
                  <w:marTop w:val="0"/>
                  <w:marBottom w:val="0"/>
                  <w:divBdr>
                    <w:top w:val="none" w:sz="0" w:space="0" w:color="auto"/>
                    <w:left w:val="none" w:sz="0" w:space="0" w:color="auto"/>
                    <w:bottom w:val="none" w:sz="0" w:space="0" w:color="auto"/>
                    <w:right w:val="none" w:sz="0" w:space="0" w:color="auto"/>
                  </w:divBdr>
                </w:div>
              </w:divsChild>
            </w:div>
            <w:div w:id="931547964">
              <w:marLeft w:val="0"/>
              <w:marRight w:val="0"/>
              <w:marTop w:val="0"/>
              <w:marBottom w:val="240"/>
              <w:divBdr>
                <w:top w:val="none" w:sz="0" w:space="0" w:color="auto"/>
                <w:left w:val="none" w:sz="0" w:space="0" w:color="auto"/>
                <w:bottom w:val="none" w:sz="0" w:space="0" w:color="auto"/>
                <w:right w:val="none" w:sz="0" w:space="0" w:color="auto"/>
              </w:divBdr>
              <w:divsChild>
                <w:div w:id="1916469433">
                  <w:marLeft w:val="600"/>
                  <w:marRight w:val="96"/>
                  <w:marTop w:val="0"/>
                  <w:marBottom w:val="0"/>
                  <w:divBdr>
                    <w:top w:val="none" w:sz="0" w:space="0" w:color="auto"/>
                    <w:left w:val="none" w:sz="0" w:space="0" w:color="auto"/>
                    <w:bottom w:val="none" w:sz="0" w:space="0" w:color="auto"/>
                    <w:right w:val="none" w:sz="0" w:space="0" w:color="auto"/>
                  </w:divBdr>
                </w:div>
              </w:divsChild>
            </w:div>
            <w:div w:id="900212860">
              <w:marLeft w:val="0"/>
              <w:marRight w:val="0"/>
              <w:marTop w:val="0"/>
              <w:marBottom w:val="240"/>
              <w:divBdr>
                <w:top w:val="none" w:sz="0" w:space="0" w:color="auto"/>
                <w:left w:val="none" w:sz="0" w:space="0" w:color="auto"/>
                <w:bottom w:val="none" w:sz="0" w:space="0" w:color="auto"/>
                <w:right w:val="none" w:sz="0" w:space="0" w:color="auto"/>
              </w:divBdr>
              <w:divsChild>
                <w:div w:id="1520125621">
                  <w:marLeft w:val="600"/>
                  <w:marRight w:val="96"/>
                  <w:marTop w:val="0"/>
                  <w:marBottom w:val="0"/>
                  <w:divBdr>
                    <w:top w:val="none" w:sz="0" w:space="0" w:color="auto"/>
                    <w:left w:val="none" w:sz="0" w:space="0" w:color="auto"/>
                    <w:bottom w:val="none" w:sz="0" w:space="0" w:color="auto"/>
                    <w:right w:val="none" w:sz="0" w:space="0" w:color="auto"/>
                  </w:divBdr>
                </w:div>
              </w:divsChild>
            </w:div>
            <w:div w:id="1217861085">
              <w:marLeft w:val="0"/>
              <w:marRight w:val="0"/>
              <w:marTop w:val="0"/>
              <w:marBottom w:val="240"/>
              <w:divBdr>
                <w:top w:val="none" w:sz="0" w:space="0" w:color="auto"/>
                <w:left w:val="none" w:sz="0" w:space="0" w:color="auto"/>
                <w:bottom w:val="none" w:sz="0" w:space="0" w:color="auto"/>
                <w:right w:val="none" w:sz="0" w:space="0" w:color="auto"/>
              </w:divBdr>
              <w:divsChild>
                <w:div w:id="651837163">
                  <w:marLeft w:val="600"/>
                  <w:marRight w:val="96"/>
                  <w:marTop w:val="0"/>
                  <w:marBottom w:val="0"/>
                  <w:divBdr>
                    <w:top w:val="none" w:sz="0" w:space="0" w:color="auto"/>
                    <w:left w:val="none" w:sz="0" w:space="0" w:color="auto"/>
                    <w:bottom w:val="none" w:sz="0" w:space="0" w:color="auto"/>
                    <w:right w:val="none" w:sz="0" w:space="0" w:color="auto"/>
                  </w:divBdr>
                </w:div>
              </w:divsChild>
            </w:div>
            <w:div w:id="1983927314">
              <w:marLeft w:val="0"/>
              <w:marRight w:val="0"/>
              <w:marTop w:val="0"/>
              <w:marBottom w:val="240"/>
              <w:divBdr>
                <w:top w:val="none" w:sz="0" w:space="0" w:color="auto"/>
                <w:left w:val="none" w:sz="0" w:space="0" w:color="auto"/>
                <w:bottom w:val="none" w:sz="0" w:space="0" w:color="auto"/>
                <w:right w:val="none" w:sz="0" w:space="0" w:color="auto"/>
              </w:divBdr>
              <w:divsChild>
                <w:div w:id="1000307257">
                  <w:marLeft w:val="600"/>
                  <w:marRight w:val="96"/>
                  <w:marTop w:val="0"/>
                  <w:marBottom w:val="0"/>
                  <w:divBdr>
                    <w:top w:val="none" w:sz="0" w:space="0" w:color="auto"/>
                    <w:left w:val="none" w:sz="0" w:space="0" w:color="auto"/>
                    <w:bottom w:val="none" w:sz="0" w:space="0" w:color="auto"/>
                    <w:right w:val="none" w:sz="0" w:space="0" w:color="auto"/>
                  </w:divBdr>
                </w:div>
              </w:divsChild>
            </w:div>
            <w:div w:id="1510942653">
              <w:marLeft w:val="0"/>
              <w:marRight w:val="0"/>
              <w:marTop w:val="0"/>
              <w:marBottom w:val="240"/>
              <w:divBdr>
                <w:top w:val="none" w:sz="0" w:space="0" w:color="auto"/>
                <w:left w:val="none" w:sz="0" w:space="0" w:color="auto"/>
                <w:bottom w:val="none" w:sz="0" w:space="0" w:color="auto"/>
                <w:right w:val="none" w:sz="0" w:space="0" w:color="auto"/>
              </w:divBdr>
              <w:divsChild>
                <w:div w:id="1158421081">
                  <w:marLeft w:val="600"/>
                  <w:marRight w:val="96"/>
                  <w:marTop w:val="0"/>
                  <w:marBottom w:val="0"/>
                  <w:divBdr>
                    <w:top w:val="none" w:sz="0" w:space="0" w:color="auto"/>
                    <w:left w:val="none" w:sz="0" w:space="0" w:color="auto"/>
                    <w:bottom w:val="none" w:sz="0" w:space="0" w:color="auto"/>
                    <w:right w:val="none" w:sz="0" w:space="0" w:color="auto"/>
                  </w:divBdr>
                </w:div>
              </w:divsChild>
            </w:div>
            <w:div w:id="1119030619">
              <w:marLeft w:val="0"/>
              <w:marRight w:val="0"/>
              <w:marTop w:val="0"/>
              <w:marBottom w:val="240"/>
              <w:divBdr>
                <w:top w:val="none" w:sz="0" w:space="0" w:color="auto"/>
                <w:left w:val="none" w:sz="0" w:space="0" w:color="auto"/>
                <w:bottom w:val="none" w:sz="0" w:space="0" w:color="auto"/>
                <w:right w:val="none" w:sz="0" w:space="0" w:color="auto"/>
              </w:divBdr>
              <w:divsChild>
                <w:div w:id="149566469">
                  <w:marLeft w:val="600"/>
                  <w:marRight w:val="96"/>
                  <w:marTop w:val="0"/>
                  <w:marBottom w:val="0"/>
                  <w:divBdr>
                    <w:top w:val="none" w:sz="0" w:space="0" w:color="auto"/>
                    <w:left w:val="none" w:sz="0" w:space="0" w:color="auto"/>
                    <w:bottom w:val="none" w:sz="0" w:space="0" w:color="auto"/>
                    <w:right w:val="none" w:sz="0" w:space="0" w:color="auto"/>
                  </w:divBdr>
                </w:div>
              </w:divsChild>
            </w:div>
            <w:div w:id="534272037">
              <w:marLeft w:val="0"/>
              <w:marRight w:val="0"/>
              <w:marTop w:val="0"/>
              <w:marBottom w:val="240"/>
              <w:divBdr>
                <w:top w:val="none" w:sz="0" w:space="0" w:color="auto"/>
                <w:left w:val="none" w:sz="0" w:space="0" w:color="auto"/>
                <w:bottom w:val="none" w:sz="0" w:space="0" w:color="auto"/>
                <w:right w:val="none" w:sz="0" w:space="0" w:color="auto"/>
              </w:divBdr>
              <w:divsChild>
                <w:div w:id="1666401175">
                  <w:marLeft w:val="600"/>
                  <w:marRight w:val="96"/>
                  <w:marTop w:val="0"/>
                  <w:marBottom w:val="0"/>
                  <w:divBdr>
                    <w:top w:val="none" w:sz="0" w:space="0" w:color="auto"/>
                    <w:left w:val="none" w:sz="0" w:space="0" w:color="auto"/>
                    <w:bottom w:val="none" w:sz="0" w:space="0" w:color="auto"/>
                    <w:right w:val="none" w:sz="0" w:space="0" w:color="auto"/>
                  </w:divBdr>
                </w:div>
              </w:divsChild>
            </w:div>
            <w:div w:id="1373262593">
              <w:marLeft w:val="0"/>
              <w:marRight w:val="0"/>
              <w:marTop w:val="0"/>
              <w:marBottom w:val="240"/>
              <w:divBdr>
                <w:top w:val="none" w:sz="0" w:space="0" w:color="auto"/>
                <w:left w:val="none" w:sz="0" w:space="0" w:color="auto"/>
                <w:bottom w:val="none" w:sz="0" w:space="0" w:color="auto"/>
                <w:right w:val="none" w:sz="0" w:space="0" w:color="auto"/>
              </w:divBdr>
              <w:divsChild>
                <w:div w:id="591014620">
                  <w:marLeft w:val="600"/>
                  <w:marRight w:val="96"/>
                  <w:marTop w:val="0"/>
                  <w:marBottom w:val="0"/>
                  <w:divBdr>
                    <w:top w:val="none" w:sz="0" w:space="0" w:color="auto"/>
                    <w:left w:val="none" w:sz="0" w:space="0" w:color="auto"/>
                    <w:bottom w:val="none" w:sz="0" w:space="0" w:color="auto"/>
                    <w:right w:val="none" w:sz="0" w:space="0" w:color="auto"/>
                  </w:divBdr>
                </w:div>
              </w:divsChild>
            </w:div>
            <w:div w:id="1789464859">
              <w:marLeft w:val="0"/>
              <w:marRight w:val="0"/>
              <w:marTop w:val="0"/>
              <w:marBottom w:val="240"/>
              <w:divBdr>
                <w:top w:val="none" w:sz="0" w:space="0" w:color="auto"/>
                <w:left w:val="none" w:sz="0" w:space="0" w:color="auto"/>
                <w:bottom w:val="none" w:sz="0" w:space="0" w:color="auto"/>
                <w:right w:val="none" w:sz="0" w:space="0" w:color="auto"/>
              </w:divBdr>
              <w:divsChild>
                <w:div w:id="1754474832">
                  <w:marLeft w:val="600"/>
                  <w:marRight w:val="96"/>
                  <w:marTop w:val="0"/>
                  <w:marBottom w:val="0"/>
                  <w:divBdr>
                    <w:top w:val="none" w:sz="0" w:space="0" w:color="auto"/>
                    <w:left w:val="none" w:sz="0" w:space="0" w:color="auto"/>
                    <w:bottom w:val="none" w:sz="0" w:space="0" w:color="auto"/>
                    <w:right w:val="none" w:sz="0" w:space="0" w:color="auto"/>
                  </w:divBdr>
                </w:div>
              </w:divsChild>
            </w:div>
            <w:div w:id="1835756231">
              <w:marLeft w:val="0"/>
              <w:marRight w:val="0"/>
              <w:marTop w:val="0"/>
              <w:marBottom w:val="240"/>
              <w:divBdr>
                <w:top w:val="none" w:sz="0" w:space="0" w:color="auto"/>
                <w:left w:val="none" w:sz="0" w:space="0" w:color="auto"/>
                <w:bottom w:val="none" w:sz="0" w:space="0" w:color="auto"/>
                <w:right w:val="none" w:sz="0" w:space="0" w:color="auto"/>
              </w:divBdr>
              <w:divsChild>
                <w:div w:id="1403872893">
                  <w:marLeft w:val="600"/>
                  <w:marRight w:val="96"/>
                  <w:marTop w:val="0"/>
                  <w:marBottom w:val="0"/>
                  <w:divBdr>
                    <w:top w:val="none" w:sz="0" w:space="0" w:color="auto"/>
                    <w:left w:val="none" w:sz="0" w:space="0" w:color="auto"/>
                    <w:bottom w:val="none" w:sz="0" w:space="0" w:color="auto"/>
                    <w:right w:val="none" w:sz="0" w:space="0" w:color="auto"/>
                  </w:divBdr>
                </w:div>
              </w:divsChild>
            </w:div>
            <w:div w:id="275673500">
              <w:marLeft w:val="0"/>
              <w:marRight w:val="0"/>
              <w:marTop w:val="0"/>
              <w:marBottom w:val="240"/>
              <w:divBdr>
                <w:top w:val="none" w:sz="0" w:space="0" w:color="auto"/>
                <w:left w:val="none" w:sz="0" w:space="0" w:color="auto"/>
                <w:bottom w:val="none" w:sz="0" w:space="0" w:color="auto"/>
                <w:right w:val="none" w:sz="0" w:space="0" w:color="auto"/>
              </w:divBdr>
              <w:divsChild>
                <w:div w:id="101846788">
                  <w:marLeft w:val="600"/>
                  <w:marRight w:val="96"/>
                  <w:marTop w:val="0"/>
                  <w:marBottom w:val="0"/>
                  <w:divBdr>
                    <w:top w:val="none" w:sz="0" w:space="0" w:color="auto"/>
                    <w:left w:val="none" w:sz="0" w:space="0" w:color="auto"/>
                    <w:bottom w:val="none" w:sz="0" w:space="0" w:color="auto"/>
                    <w:right w:val="none" w:sz="0" w:space="0" w:color="auto"/>
                  </w:divBdr>
                </w:div>
              </w:divsChild>
            </w:div>
            <w:div w:id="690495037">
              <w:marLeft w:val="0"/>
              <w:marRight w:val="0"/>
              <w:marTop w:val="0"/>
              <w:marBottom w:val="240"/>
              <w:divBdr>
                <w:top w:val="none" w:sz="0" w:space="0" w:color="auto"/>
                <w:left w:val="none" w:sz="0" w:space="0" w:color="auto"/>
                <w:bottom w:val="none" w:sz="0" w:space="0" w:color="auto"/>
                <w:right w:val="none" w:sz="0" w:space="0" w:color="auto"/>
              </w:divBdr>
              <w:divsChild>
                <w:div w:id="284966050">
                  <w:marLeft w:val="600"/>
                  <w:marRight w:val="96"/>
                  <w:marTop w:val="0"/>
                  <w:marBottom w:val="0"/>
                  <w:divBdr>
                    <w:top w:val="none" w:sz="0" w:space="0" w:color="auto"/>
                    <w:left w:val="none" w:sz="0" w:space="0" w:color="auto"/>
                    <w:bottom w:val="none" w:sz="0" w:space="0" w:color="auto"/>
                    <w:right w:val="none" w:sz="0" w:space="0" w:color="auto"/>
                  </w:divBdr>
                </w:div>
              </w:divsChild>
            </w:div>
            <w:div w:id="1950550326">
              <w:marLeft w:val="0"/>
              <w:marRight w:val="0"/>
              <w:marTop w:val="0"/>
              <w:marBottom w:val="240"/>
              <w:divBdr>
                <w:top w:val="none" w:sz="0" w:space="0" w:color="auto"/>
                <w:left w:val="none" w:sz="0" w:space="0" w:color="auto"/>
                <w:bottom w:val="none" w:sz="0" w:space="0" w:color="auto"/>
                <w:right w:val="none" w:sz="0" w:space="0" w:color="auto"/>
              </w:divBdr>
              <w:divsChild>
                <w:div w:id="236863659">
                  <w:marLeft w:val="600"/>
                  <w:marRight w:val="96"/>
                  <w:marTop w:val="0"/>
                  <w:marBottom w:val="0"/>
                  <w:divBdr>
                    <w:top w:val="none" w:sz="0" w:space="0" w:color="auto"/>
                    <w:left w:val="none" w:sz="0" w:space="0" w:color="auto"/>
                    <w:bottom w:val="none" w:sz="0" w:space="0" w:color="auto"/>
                    <w:right w:val="none" w:sz="0" w:space="0" w:color="auto"/>
                  </w:divBdr>
                </w:div>
              </w:divsChild>
            </w:div>
            <w:div w:id="411851815">
              <w:marLeft w:val="0"/>
              <w:marRight w:val="0"/>
              <w:marTop w:val="0"/>
              <w:marBottom w:val="240"/>
              <w:divBdr>
                <w:top w:val="none" w:sz="0" w:space="0" w:color="auto"/>
                <w:left w:val="none" w:sz="0" w:space="0" w:color="auto"/>
                <w:bottom w:val="none" w:sz="0" w:space="0" w:color="auto"/>
                <w:right w:val="none" w:sz="0" w:space="0" w:color="auto"/>
              </w:divBdr>
              <w:divsChild>
                <w:div w:id="1783843986">
                  <w:marLeft w:val="600"/>
                  <w:marRight w:val="96"/>
                  <w:marTop w:val="0"/>
                  <w:marBottom w:val="0"/>
                  <w:divBdr>
                    <w:top w:val="none" w:sz="0" w:space="0" w:color="auto"/>
                    <w:left w:val="none" w:sz="0" w:space="0" w:color="auto"/>
                    <w:bottom w:val="none" w:sz="0" w:space="0" w:color="auto"/>
                    <w:right w:val="none" w:sz="0" w:space="0" w:color="auto"/>
                  </w:divBdr>
                </w:div>
              </w:divsChild>
            </w:div>
            <w:div w:id="1484857386">
              <w:marLeft w:val="0"/>
              <w:marRight w:val="0"/>
              <w:marTop w:val="0"/>
              <w:marBottom w:val="240"/>
              <w:divBdr>
                <w:top w:val="none" w:sz="0" w:space="0" w:color="auto"/>
                <w:left w:val="none" w:sz="0" w:space="0" w:color="auto"/>
                <w:bottom w:val="none" w:sz="0" w:space="0" w:color="auto"/>
                <w:right w:val="none" w:sz="0" w:space="0" w:color="auto"/>
              </w:divBdr>
              <w:divsChild>
                <w:div w:id="1617175974">
                  <w:marLeft w:val="600"/>
                  <w:marRight w:val="96"/>
                  <w:marTop w:val="0"/>
                  <w:marBottom w:val="0"/>
                  <w:divBdr>
                    <w:top w:val="none" w:sz="0" w:space="0" w:color="auto"/>
                    <w:left w:val="none" w:sz="0" w:space="0" w:color="auto"/>
                    <w:bottom w:val="none" w:sz="0" w:space="0" w:color="auto"/>
                    <w:right w:val="none" w:sz="0" w:space="0" w:color="auto"/>
                  </w:divBdr>
                </w:div>
              </w:divsChild>
            </w:div>
            <w:div w:id="1226642351">
              <w:marLeft w:val="0"/>
              <w:marRight w:val="0"/>
              <w:marTop w:val="0"/>
              <w:marBottom w:val="240"/>
              <w:divBdr>
                <w:top w:val="none" w:sz="0" w:space="0" w:color="auto"/>
                <w:left w:val="none" w:sz="0" w:space="0" w:color="auto"/>
                <w:bottom w:val="none" w:sz="0" w:space="0" w:color="auto"/>
                <w:right w:val="none" w:sz="0" w:space="0" w:color="auto"/>
              </w:divBdr>
              <w:divsChild>
                <w:div w:id="163976589">
                  <w:marLeft w:val="600"/>
                  <w:marRight w:val="96"/>
                  <w:marTop w:val="0"/>
                  <w:marBottom w:val="0"/>
                  <w:divBdr>
                    <w:top w:val="none" w:sz="0" w:space="0" w:color="auto"/>
                    <w:left w:val="none" w:sz="0" w:space="0" w:color="auto"/>
                    <w:bottom w:val="none" w:sz="0" w:space="0" w:color="auto"/>
                    <w:right w:val="none" w:sz="0" w:space="0" w:color="auto"/>
                  </w:divBdr>
                </w:div>
              </w:divsChild>
            </w:div>
            <w:div w:id="1357846945">
              <w:marLeft w:val="0"/>
              <w:marRight w:val="0"/>
              <w:marTop w:val="0"/>
              <w:marBottom w:val="240"/>
              <w:divBdr>
                <w:top w:val="none" w:sz="0" w:space="0" w:color="auto"/>
                <w:left w:val="none" w:sz="0" w:space="0" w:color="auto"/>
                <w:bottom w:val="none" w:sz="0" w:space="0" w:color="auto"/>
                <w:right w:val="none" w:sz="0" w:space="0" w:color="auto"/>
              </w:divBdr>
              <w:divsChild>
                <w:div w:id="521280469">
                  <w:marLeft w:val="600"/>
                  <w:marRight w:val="96"/>
                  <w:marTop w:val="0"/>
                  <w:marBottom w:val="0"/>
                  <w:divBdr>
                    <w:top w:val="none" w:sz="0" w:space="0" w:color="auto"/>
                    <w:left w:val="none" w:sz="0" w:space="0" w:color="auto"/>
                    <w:bottom w:val="none" w:sz="0" w:space="0" w:color="auto"/>
                    <w:right w:val="none" w:sz="0" w:space="0" w:color="auto"/>
                  </w:divBdr>
                </w:div>
              </w:divsChild>
            </w:div>
            <w:div w:id="883055630">
              <w:marLeft w:val="0"/>
              <w:marRight w:val="0"/>
              <w:marTop w:val="0"/>
              <w:marBottom w:val="240"/>
              <w:divBdr>
                <w:top w:val="none" w:sz="0" w:space="0" w:color="auto"/>
                <w:left w:val="none" w:sz="0" w:space="0" w:color="auto"/>
                <w:bottom w:val="none" w:sz="0" w:space="0" w:color="auto"/>
                <w:right w:val="none" w:sz="0" w:space="0" w:color="auto"/>
              </w:divBdr>
              <w:divsChild>
                <w:div w:id="961765838">
                  <w:marLeft w:val="600"/>
                  <w:marRight w:val="96"/>
                  <w:marTop w:val="0"/>
                  <w:marBottom w:val="0"/>
                  <w:divBdr>
                    <w:top w:val="none" w:sz="0" w:space="0" w:color="auto"/>
                    <w:left w:val="none" w:sz="0" w:space="0" w:color="auto"/>
                    <w:bottom w:val="none" w:sz="0" w:space="0" w:color="auto"/>
                    <w:right w:val="none" w:sz="0" w:space="0" w:color="auto"/>
                  </w:divBdr>
                </w:div>
              </w:divsChild>
            </w:div>
            <w:div w:id="1564029034">
              <w:marLeft w:val="0"/>
              <w:marRight w:val="0"/>
              <w:marTop w:val="0"/>
              <w:marBottom w:val="240"/>
              <w:divBdr>
                <w:top w:val="none" w:sz="0" w:space="0" w:color="auto"/>
                <w:left w:val="none" w:sz="0" w:space="0" w:color="auto"/>
                <w:bottom w:val="none" w:sz="0" w:space="0" w:color="auto"/>
                <w:right w:val="none" w:sz="0" w:space="0" w:color="auto"/>
              </w:divBdr>
              <w:divsChild>
                <w:div w:id="870847865">
                  <w:marLeft w:val="600"/>
                  <w:marRight w:val="96"/>
                  <w:marTop w:val="0"/>
                  <w:marBottom w:val="0"/>
                  <w:divBdr>
                    <w:top w:val="none" w:sz="0" w:space="0" w:color="auto"/>
                    <w:left w:val="none" w:sz="0" w:space="0" w:color="auto"/>
                    <w:bottom w:val="none" w:sz="0" w:space="0" w:color="auto"/>
                    <w:right w:val="none" w:sz="0" w:space="0" w:color="auto"/>
                  </w:divBdr>
                </w:div>
              </w:divsChild>
            </w:div>
            <w:div w:id="863133867">
              <w:marLeft w:val="0"/>
              <w:marRight w:val="0"/>
              <w:marTop w:val="0"/>
              <w:marBottom w:val="240"/>
              <w:divBdr>
                <w:top w:val="none" w:sz="0" w:space="0" w:color="auto"/>
                <w:left w:val="none" w:sz="0" w:space="0" w:color="auto"/>
                <w:bottom w:val="none" w:sz="0" w:space="0" w:color="auto"/>
                <w:right w:val="none" w:sz="0" w:space="0" w:color="auto"/>
              </w:divBdr>
              <w:divsChild>
                <w:div w:id="1892107814">
                  <w:marLeft w:val="600"/>
                  <w:marRight w:val="96"/>
                  <w:marTop w:val="0"/>
                  <w:marBottom w:val="0"/>
                  <w:divBdr>
                    <w:top w:val="none" w:sz="0" w:space="0" w:color="auto"/>
                    <w:left w:val="none" w:sz="0" w:space="0" w:color="auto"/>
                    <w:bottom w:val="none" w:sz="0" w:space="0" w:color="auto"/>
                    <w:right w:val="none" w:sz="0" w:space="0" w:color="auto"/>
                  </w:divBdr>
                </w:div>
              </w:divsChild>
            </w:div>
            <w:div w:id="1350185013">
              <w:marLeft w:val="0"/>
              <w:marRight w:val="0"/>
              <w:marTop w:val="0"/>
              <w:marBottom w:val="240"/>
              <w:divBdr>
                <w:top w:val="none" w:sz="0" w:space="0" w:color="auto"/>
                <w:left w:val="none" w:sz="0" w:space="0" w:color="auto"/>
                <w:bottom w:val="none" w:sz="0" w:space="0" w:color="auto"/>
                <w:right w:val="none" w:sz="0" w:space="0" w:color="auto"/>
              </w:divBdr>
              <w:divsChild>
                <w:div w:id="437988237">
                  <w:marLeft w:val="600"/>
                  <w:marRight w:val="96"/>
                  <w:marTop w:val="0"/>
                  <w:marBottom w:val="0"/>
                  <w:divBdr>
                    <w:top w:val="none" w:sz="0" w:space="0" w:color="auto"/>
                    <w:left w:val="none" w:sz="0" w:space="0" w:color="auto"/>
                    <w:bottom w:val="none" w:sz="0" w:space="0" w:color="auto"/>
                    <w:right w:val="none" w:sz="0" w:space="0" w:color="auto"/>
                  </w:divBdr>
                </w:div>
              </w:divsChild>
            </w:div>
            <w:div w:id="1183086850">
              <w:marLeft w:val="0"/>
              <w:marRight w:val="0"/>
              <w:marTop w:val="0"/>
              <w:marBottom w:val="240"/>
              <w:divBdr>
                <w:top w:val="none" w:sz="0" w:space="0" w:color="auto"/>
                <w:left w:val="none" w:sz="0" w:space="0" w:color="auto"/>
                <w:bottom w:val="none" w:sz="0" w:space="0" w:color="auto"/>
                <w:right w:val="none" w:sz="0" w:space="0" w:color="auto"/>
              </w:divBdr>
              <w:divsChild>
                <w:div w:id="2102749400">
                  <w:marLeft w:val="600"/>
                  <w:marRight w:val="96"/>
                  <w:marTop w:val="0"/>
                  <w:marBottom w:val="0"/>
                  <w:divBdr>
                    <w:top w:val="none" w:sz="0" w:space="0" w:color="auto"/>
                    <w:left w:val="none" w:sz="0" w:space="0" w:color="auto"/>
                    <w:bottom w:val="none" w:sz="0" w:space="0" w:color="auto"/>
                    <w:right w:val="none" w:sz="0" w:space="0" w:color="auto"/>
                  </w:divBdr>
                </w:div>
              </w:divsChild>
            </w:div>
            <w:div w:id="1604723578">
              <w:marLeft w:val="0"/>
              <w:marRight w:val="0"/>
              <w:marTop w:val="0"/>
              <w:marBottom w:val="240"/>
              <w:divBdr>
                <w:top w:val="none" w:sz="0" w:space="0" w:color="auto"/>
                <w:left w:val="none" w:sz="0" w:space="0" w:color="auto"/>
                <w:bottom w:val="none" w:sz="0" w:space="0" w:color="auto"/>
                <w:right w:val="none" w:sz="0" w:space="0" w:color="auto"/>
              </w:divBdr>
              <w:divsChild>
                <w:div w:id="1727096752">
                  <w:marLeft w:val="600"/>
                  <w:marRight w:val="96"/>
                  <w:marTop w:val="0"/>
                  <w:marBottom w:val="0"/>
                  <w:divBdr>
                    <w:top w:val="none" w:sz="0" w:space="0" w:color="auto"/>
                    <w:left w:val="none" w:sz="0" w:space="0" w:color="auto"/>
                    <w:bottom w:val="none" w:sz="0" w:space="0" w:color="auto"/>
                    <w:right w:val="none" w:sz="0" w:space="0" w:color="auto"/>
                  </w:divBdr>
                </w:div>
              </w:divsChild>
            </w:div>
            <w:div w:id="1343901151">
              <w:marLeft w:val="0"/>
              <w:marRight w:val="0"/>
              <w:marTop w:val="0"/>
              <w:marBottom w:val="240"/>
              <w:divBdr>
                <w:top w:val="none" w:sz="0" w:space="0" w:color="auto"/>
                <w:left w:val="none" w:sz="0" w:space="0" w:color="auto"/>
                <w:bottom w:val="none" w:sz="0" w:space="0" w:color="auto"/>
                <w:right w:val="none" w:sz="0" w:space="0" w:color="auto"/>
              </w:divBdr>
              <w:divsChild>
                <w:div w:id="512064152">
                  <w:marLeft w:val="600"/>
                  <w:marRight w:val="96"/>
                  <w:marTop w:val="0"/>
                  <w:marBottom w:val="0"/>
                  <w:divBdr>
                    <w:top w:val="none" w:sz="0" w:space="0" w:color="auto"/>
                    <w:left w:val="none" w:sz="0" w:space="0" w:color="auto"/>
                    <w:bottom w:val="none" w:sz="0" w:space="0" w:color="auto"/>
                    <w:right w:val="none" w:sz="0" w:space="0" w:color="auto"/>
                  </w:divBdr>
                </w:div>
              </w:divsChild>
            </w:div>
            <w:div w:id="1776751137">
              <w:marLeft w:val="0"/>
              <w:marRight w:val="0"/>
              <w:marTop w:val="0"/>
              <w:marBottom w:val="240"/>
              <w:divBdr>
                <w:top w:val="none" w:sz="0" w:space="0" w:color="auto"/>
                <w:left w:val="none" w:sz="0" w:space="0" w:color="auto"/>
                <w:bottom w:val="none" w:sz="0" w:space="0" w:color="auto"/>
                <w:right w:val="none" w:sz="0" w:space="0" w:color="auto"/>
              </w:divBdr>
              <w:divsChild>
                <w:div w:id="312412146">
                  <w:marLeft w:val="600"/>
                  <w:marRight w:val="96"/>
                  <w:marTop w:val="0"/>
                  <w:marBottom w:val="0"/>
                  <w:divBdr>
                    <w:top w:val="none" w:sz="0" w:space="0" w:color="auto"/>
                    <w:left w:val="none" w:sz="0" w:space="0" w:color="auto"/>
                    <w:bottom w:val="none" w:sz="0" w:space="0" w:color="auto"/>
                    <w:right w:val="none" w:sz="0" w:space="0" w:color="auto"/>
                  </w:divBdr>
                </w:div>
              </w:divsChild>
            </w:div>
            <w:div w:id="1439444074">
              <w:marLeft w:val="0"/>
              <w:marRight w:val="0"/>
              <w:marTop w:val="0"/>
              <w:marBottom w:val="240"/>
              <w:divBdr>
                <w:top w:val="none" w:sz="0" w:space="0" w:color="auto"/>
                <w:left w:val="none" w:sz="0" w:space="0" w:color="auto"/>
                <w:bottom w:val="none" w:sz="0" w:space="0" w:color="auto"/>
                <w:right w:val="none" w:sz="0" w:space="0" w:color="auto"/>
              </w:divBdr>
              <w:divsChild>
                <w:div w:id="230164026">
                  <w:marLeft w:val="600"/>
                  <w:marRight w:val="96"/>
                  <w:marTop w:val="0"/>
                  <w:marBottom w:val="0"/>
                  <w:divBdr>
                    <w:top w:val="none" w:sz="0" w:space="0" w:color="auto"/>
                    <w:left w:val="none" w:sz="0" w:space="0" w:color="auto"/>
                    <w:bottom w:val="none" w:sz="0" w:space="0" w:color="auto"/>
                    <w:right w:val="none" w:sz="0" w:space="0" w:color="auto"/>
                  </w:divBdr>
                </w:div>
              </w:divsChild>
            </w:div>
            <w:div w:id="1211528935">
              <w:marLeft w:val="0"/>
              <w:marRight w:val="0"/>
              <w:marTop w:val="0"/>
              <w:marBottom w:val="240"/>
              <w:divBdr>
                <w:top w:val="none" w:sz="0" w:space="0" w:color="auto"/>
                <w:left w:val="none" w:sz="0" w:space="0" w:color="auto"/>
                <w:bottom w:val="none" w:sz="0" w:space="0" w:color="auto"/>
                <w:right w:val="none" w:sz="0" w:space="0" w:color="auto"/>
              </w:divBdr>
              <w:divsChild>
                <w:div w:id="1818758717">
                  <w:marLeft w:val="600"/>
                  <w:marRight w:val="96"/>
                  <w:marTop w:val="0"/>
                  <w:marBottom w:val="0"/>
                  <w:divBdr>
                    <w:top w:val="none" w:sz="0" w:space="0" w:color="auto"/>
                    <w:left w:val="none" w:sz="0" w:space="0" w:color="auto"/>
                    <w:bottom w:val="none" w:sz="0" w:space="0" w:color="auto"/>
                    <w:right w:val="none" w:sz="0" w:space="0" w:color="auto"/>
                  </w:divBdr>
                </w:div>
              </w:divsChild>
            </w:div>
            <w:div w:id="1260873028">
              <w:marLeft w:val="0"/>
              <w:marRight w:val="0"/>
              <w:marTop w:val="0"/>
              <w:marBottom w:val="240"/>
              <w:divBdr>
                <w:top w:val="none" w:sz="0" w:space="0" w:color="auto"/>
                <w:left w:val="none" w:sz="0" w:space="0" w:color="auto"/>
                <w:bottom w:val="none" w:sz="0" w:space="0" w:color="auto"/>
                <w:right w:val="none" w:sz="0" w:space="0" w:color="auto"/>
              </w:divBdr>
              <w:divsChild>
                <w:div w:id="517239244">
                  <w:marLeft w:val="600"/>
                  <w:marRight w:val="96"/>
                  <w:marTop w:val="0"/>
                  <w:marBottom w:val="0"/>
                  <w:divBdr>
                    <w:top w:val="none" w:sz="0" w:space="0" w:color="auto"/>
                    <w:left w:val="none" w:sz="0" w:space="0" w:color="auto"/>
                    <w:bottom w:val="none" w:sz="0" w:space="0" w:color="auto"/>
                    <w:right w:val="none" w:sz="0" w:space="0" w:color="auto"/>
                  </w:divBdr>
                </w:div>
              </w:divsChild>
            </w:div>
            <w:div w:id="1332566823">
              <w:marLeft w:val="0"/>
              <w:marRight w:val="0"/>
              <w:marTop w:val="0"/>
              <w:marBottom w:val="240"/>
              <w:divBdr>
                <w:top w:val="none" w:sz="0" w:space="0" w:color="auto"/>
                <w:left w:val="none" w:sz="0" w:space="0" w:color="auto"/>
                <w:bottom w:val="none" w:sz="0" w:space="0" w:color="auto"/>
                <w:right w:val="none" w:sz="0" w:space="0" w:color="auto"/>
              </w:divBdr>
              <w:divsChild>
                <w:div w:id="2003924679">
                  <w:marLeft w:val="600"/>
                  <w:marRight w:val="96"/>
                  <w:marTop w:val="0"/>
                  <w:marBottom w:val="0"/>
                  <w:divBdr>
                    <w:top w:val="none" w:sz="0" w:space="0" w:color="auto"/>
                    <w:left w:val="none" w:sz="0" w:space="0" w:color="auto"/>
                    <w:bottom w:val="none" w:sz="0" w:space="0" w:color="auto"/>
                    <w:right w:val="none" w:sz="0" w:space="0" w:color="auto"/>
                  </w:divBdr>
                </w:div>
              </w:divsChild>
            </w:div>
            <w:div w:id="2137599697">
              <w:marLeft w:val="0"/>
              <w:marRight w:val="0"/>
              <w:marTop w:val="0"/>
              <w:marBottom w:val="240"/>
              <w:divBdr>
                <w:top w:val="none" w:sz="0" w:space="0" w:color="auto"/>
                <w:left w:val="none" w:sz="0" w:space="0" w:color="auto"/>
                <w:bottom w:val="none" w:sz="0" w:space="0" w:color="auto"/>
                <w:right w:val="none" w:sz="0" w:space="0" w:color="auto"/>
              </w:divBdr>
              <w:divsChild>
                <w:div w:id="327367998">
                  <w:marLeft w:val="600"/>
                  <w:marRight w:val="96"/>
                  <w:marTop w:val="0"/>
                  <w:marBottom w:val="0"/>
                  <w:divBdr>
                    <w:top w:val="none" w:sz="0" w:space="0" w:color="auto"/>
                    <w:left w:val="none" w:sz="0" w:space="0" w:color="auto"/>
                    <w:bottom w:val="none" w:sz="0" w:space="0" w:color="auto"/>
                    <w:right w:val="none" w:sz="0" w:space="0" w:color="auto"/>
                  </w:divBdr>
                </w:div>
              </w:divsChild>
            </w:div>
            <w:div w:id="1704820563">
              <w:marLeft w:val="0"/>
              <w:marRight w:val="0"/>
              <w:marTop w:val="0"/>
              <w:marBottom w:val="240"/>
              <w:divBdr>
                <w:top w:val="none" w:sz="0" w:space="0" w:color="auto"/>
                <w:left w:val="none" w:sz="0" w:space="0" w:color="auto"/>
                <w:bottom w:val="none" w:sz="0" w:space="0" w:color="auto"/>
                <w:right w:val="none" w:sz="0" w:space="0" w:color="auto"/>
              </w:divBdr>
              <w:divsChild>
                <w:div w:id="222719126">
                  <w:marLeft w:val="600"/>
                  <w:marRight w:val="96"/>
                  <w:marTop w:val="0"/>
                  <w:marBottom w:val="0"/>
                  <w:divBdr>
                    <w:top w:val="none" w:sz="0" w:space="0" w:color="auto"/>
                    <w:left w:val="none" w:sz="0" w:space="0" w:color="auto"/>
                    <w:bottom w:val="none" w:sz="0" w:space="0" w:color="auto"/>
                    <w:right w:val="none" w:sz="0" w:space="0" w:color="auto"/>
                  </w:divBdr>
                </w:div>
              </w:divsChild>
            </w:div>
            <w:div w:id="3023800">
              <w:marLeft w:val="0"/>
              <w:marRight w:val="0"/>
              <w:marTop w:val="0"/>
              <w:marBottom w:val="240"/>
              <w:divBdr>
                <w:top w:val="none" w:sz="0" w:space="0" w:color="auto"/>
                <w:left w:val="none" w:sz="0" w:space="0" w:color="auto"/>
                <w:bottom w:val="none" w:sz="0" w:space="0" w:color="auto"/>
                <w:right w:val="none" w:sz="0" w:space="0" w:color="auto"/>
              </w:divBdr>
              <w:divsChild>
                <w:div w:id="1231309836">
                  <w:marLeft w:val="600"/>
                  <w:marRight w:val="96"/>
                  <w:marTop w:val="0"/>
                  <w:marBottom w:val="0"/>
                  <w:divBdr>
                    <w:top w:val="none" w:sz="0" w:space="0" w:color="auto"/>
                    <w:left w:val="none" w:sz="0" w:space="0" w:color="auto"/>
                    <w:bottom w:val="none" w:sz="0" w:space="0" w:color="auto"/>
                    <w:right w:val="none" w:sz="0" w:space="0" w:color="auto"/>
                  </w:divBdr>
                </w:div>
              </w:divsChild>
            </w:div>
            <w:div w:id="641350352">
              <w:marLeft w:val="0"/>
              <w:marRight w:val="0"/>
              <w:marTop w:val="0"/>
              <w:marBottom w:val="0"/>
              <w:divBdr>
                <w:top w:val="none" w:sz="0" w:space="0" w:color="auto"/>
                <w:left w:val="none" w:sz="0" w:space="0" w:color="auto"/>
                <w:bottom w:val="none" w:sz="0" w:space="0" w:color="auto"/>
                <w:right w:val="none" w:sz="0" w:space="0" w:color="auto"/>
              </w:divBdr>
              <w:divsChild>
                <w:div w:id="1382705757">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45880143">
      <w:bodyDiv w:val="1"/>
      <w:marLeft w:val="0"/>
      <w:marRight w:val="0"/>
      <w:marTop w:val="0"/>
      <w:marBottom w:val="0"/>
      <w:divBdr>
        <w:top w:val="none" w:sz="0" w:space="0" w:color="auto"/>
        <w:left w:val="none" w:sz="0" w:space="0" w:color="auto"/>
        <w:bottom w:val="none" w:sz="0" w:space="0" w:color="auto"/>
        <w:right w:val="none" w:sz="0" w:space="0" w:color="auto"/>
      </w:divBdr>
    </w:div>
    <w:div w:id="1688167602">
      <w:bodyDiv w:val="1"/>
      <w:marLeft w:val="0"/>
      <w:marRight w:val="0"/>
      <w:marTop w:val="0"/>
      <w:marBottom w:val="0"/>
      <w:divBdr>
        <w:top w:val="none" w:sz="0" w:space="0" w:color="auto"/>
        <w:left w:val="none" w:sz="0" w:space="0" w:color="auto"/>
        <w:bottom w:val="none" w:sz="0" w:space="0" w:color="auto"/>
        <w:right w:val="none" w:sz="0" w:space="0" w:color="auto"/>
      </w:divBdr>
      <w:divsChild>
        <w:div w:id="1184324083">
          <w:marLeft w:val="0"/>
          <w:marRight w:val="0"/>
          <w:marTop w:val="0"/>
          <w:marBottom w:val="0"/>
          <w:divBdr>
            <w:top w:val="none" w:sz="0" w:space="0" w:color="auto"/>
            <w:left w:val="none" w:sz="0" w:space="0" w:color="auto"/>
            <w:bottom w:val="none" w:sz="0" w:space="0" w:color="auto"/>
            <w:right w:val="none" w:sz="0" w:space="0" w:color="auto"/>
          </w:divBdr>
          <w:divsChild>
            <w:div w:id="1609854038">
              <w:marLeft w:val="0"/>
              <w:marRight w:val="0"/>
              <w:marTop w:val="0"/>
              <w:marBottom w:val="0"/>
              <w:divBdr>
                <w:top w:val="none" w:sz="0" w:space="0" w:color="auto"/>
                <w:left w:val="none" w:sz="0" w:space="0" w:color="auto"/>
                <w:bottom w:val="none" w:sz="0" w:space="0" w:color="auto"/>
                <w:right w:val="none" w:sz="0" w:space="0" w:color="auto"/>
              </w:divBdr>
              <w:divsChild>
                <w:div w:id="102709609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25778486">
      <w:bodyDiv w:val="1"/>
      <w:marLeft w:val="0"/>
      <w:marRight w:val="0"/>
      <w:marTop w:val="0"/>
      <w:marBottom w:val="0"/>
      <w:divBdr>
        <w:top w:val="none" w:sz="0" w:space="0" w:color="auto"/>
        <w:left w:val="none" w:sz="0" w:space="0" w:color="auto"/>
        <w:bottom w:val="none" w:sz="0" w:space="0" w:color="auto"/>
        <w:right w:val="none" w:sz="0" w:space="0" w:color="auto"/>
      </w:divBdr>
    </w:div>
    <w:div w:id="1920749011">
      <w:bodyDiv w:val="1"/>
      <w:marLeft w:val="0"/>
      <w:marRight w:val="0"/>
      <w:marTop w:val="0"/>
      <w:marBottom w:val="0"/>
      <w:divBdr>
        <w:top w:val="none" w:sz="0" w:space="0" w:color="auto"/>
        <w:left w:val="none" w:sz="0" w:space="0" w:color="auto"/>
        <w:bottom w:val="none" w:sz="0" w:space="0" w:color="auto"/>
        <w:right w:val="none" w:sz="0" w:space="0" w:color="auto"/>
      </w:divBdr>
      <w:divsChild>
        <w:div w:id="1273174434">
          <w:marLeft w:val="0"/>
          <w:marRight w:val="0"/>
          <w:marTop w:val="0"/>
          <w:marBottom w:val="0"/>
          <w:divBdr>
            <w:top w:val="none" w:sz="0" w:space="0" w:color="auto"/>
            <w:left w:val="none" w:sz="0" w:space="0" w:color="auto"/>
            <w:bottom w:val="none" w:sz="0" w:space="0" w:color="auto"/>
            <w:right w:val="none" w:sz="0" w:space="0" w:color="auto"/>
          </w:divBdr>
          <w:divsChild>
            <w:div w:id="760832863">
              <w:marLeft w:val="0"/>
              <w:marRight w:val="0"/>
              <w:marTop w:val="0"/>
              <w:marBottom w:val="0"/>
              <w:divBdr>
                <w:top w:val="none" w:sz="0" w:space="0" w:color="auto"/>
                <w:left w:val="none" w:sz="0" w:space="0" w:color="auto"/>
                <w:bottom w:val="none" w:sz="0" w:space="0" w:color="auto"/>
                <w:right w:val="none" w:sz="0" w:space="0" w:color="auto"/>
              </w:divBdr>
              <w:divsChild>
                <w:div w:id="15082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D347F-688C-4F5A-B848-70AF5D28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3005</Words>
  <Characters>17130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Standard format for PADU cv [wpf]</vt:lpstr>
    </vt:vector>
  </TitlesOfParts>
  <Company>WCMC</Company>
  <LinksUpToDate>false</LinksUpToDate>
  <CharactersWithSpaces>20095</CharactersWithSpaces>
  <SharedDoc>false</SharedDoc>
  <HLinks>
    <vt:vector size="24" baseType="variant">
      <vt:variant>
        <vt:i4>6422580</vt:i4>
      </vt:variant>
      <vt:variant>
        <vt:i4>9</vt:i4>
      </vt:variant>
      <vt:variant>
        <vt:i4>0</vt:i4>
      </vt:variant>
      <vt:variant>
        <vt:i4>5</vt:i4>
      </vt:variant>
      <vt:variant>
        <vt:lpwstr>http://www.gefweb.org/WCMC_Final_Report.pdf</vt:lpwstr>
      </vt:variant>
      <vt:variant>
        <vt:lpwstr/>
      </vt:variant>
      <vt:variant>
        <vt:i4>917576</vt:i4>
      </vt:variant>
      <vt:variant>
        <vt:i4>6</vt:i4>
      </vt:variant>
      <vt:variant>
        <vt:i4>0</vt:i4>
      </vt:variant>
      <vt:variant>
        <vt:i4>5</vt:i4>
      </vt:variant>
      <vt:variant>
        <vt:lpwstr>http://www.fao.org/DOCREP/ARTICLE/WFC/XII/0670-B3.HTM</vt:lpwstr>
      </vt:variant>
      <vt:variant>
        <vt:lpwstr/>
      </vt:variant>
      <vt:variant>
        <vt:i4>5505035</vt:i4>
      </vt:variant>
      <vt:variant>
        <vt:i4>3</vt:i4>
      </vt:variant>
      <vt:variant>
        <vt:i4>0</vt:i4>
      </vt:variant>
      <vt:variant>
        <vt:i4>5</vt:i4>
      </vt:variant>
      <vt:variant>
        <vt:lpwstr>http://www.unep-wcmc.org/resources/publications/binu/</vt:lpwstr>
      </vt:variant>
      <vt:variant>
        <vt:lpwstr/>
      </vt:variant>
      <vt:variant>
        <vt:i4>2424851</vt:i4>
      </vt:variant>
      <vt:variant>
        <vt:i4>0</vt:i4>
      </vt:variant>
      <vt:variant>
        <vt:i4>0</vt:i4>
      </vt:variant>
      <vt:variant>
        <vt:i4>5</vt:i4>
      </vt:variant>
      <vt:variant>
        <vt:lpwstr>mailto:val.kapos@unep-wcmc.org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format for PADU cv [wpf]</dc:title>
  <dc:creator>David</dc:creator>
  <cp:lastModifiedBy>Colin Chapman</cp:lastModifiedBy>
  <cp:revision>2</cp:revision>
  <cp:lastPrinted>2020-04-04T15:26:00Z</cp:lastPrinted>
  <dcterms:created xsi:type="dcterms:W3CDTF">2020-06-09T09:13:00Z</dcterms:created>
  <dcterms:modified xsi:type="dcterms:W3CDTF">2020-06-09T09:13:00Z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ndeley Document_1">
    <vt:lpwstr>True</vt:lpwstr>
  </property>
  <property fmtid="{D5CDD505-2E9C-101B-9397-08002B2CF9AE}" pid="4" name="Mendeley Citation Style_1">
    <vt:lpwstr>http://www.zotero.org/styles/american-sociological-association</vt:lpwstr>
  </property>
  <property fmtid="{D5CDD505-2E9C-101B-9397-08002B2CF9AE}" pid="5" name="Mendeley Unique User Id_1">
    <vt:lpwstr>1b7ce02c-ced7-3ee1-9d50-cbc71a0772ad</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16th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Harvard - Cite Them Right 9th edition</vt:lpwstr>
  </property>
  <property fmtid="{D5CDD505-2E9C-101B-9397-08002B2CF9AE}" pid="18" name="Mendeley Recent Style Id 6_1">
    <vt:lpwstr>http://www.zotero.org/styles/harvard1</vt:lpwstr>
  </property>
  <property fmtid="{D5CDD505-2E9C-101B-9397-08002B2CF9AE}" pid="19" name="Mendeley Recent Style Name 6_1">
    <vt:lpwstr>Harvard Reference format 1 (author-date)</vt:lpwstr>
  </property>
  <property fmtid="{D5CDD505-2E9C-101B-9397-08002B2CF9AE}" pid="20" name="Mendeley Recent Style Id 7_1">
    <vt:lpwstr>http://www.zotero.org/styles/ieee</vt:lpwstr>
  </property>
  <property fmtid="{D5CDD505-2E9C-101B-9397-08002B2CF9AE}" pid="21" name="Mendeley Recent Style Name 7_1">
    <vt:lpwstr>IEEE</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http://www.zotero.org/styles/modern-language-association</vt:lpwstr>
  </property>
  <property fmtid="{D5CDD505-2E9C-101B-9397-08002B2CF9AE}" pid="25" name="Mendeley Recent Style Name 9_1">
    <vt:lpwstr>Modern Language Association 7th edition</vt:lpwstr>
  </property>
</Properties>
</file>